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A1364" w14:textId="46D56810" w:rsidR="00410376" w:rsidRPr="00E84A9C" w:rsidRDefault="00E10B17" w:rsidP="00E84A9C">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lang w:eastAsia="fr-FR"/>
        </w:rPr>
      </w:pPr>
      <w:r>
        <w:rPr>
          <w:rFonts w:ascii="Helvetica" w:hAnsi="Helvetica"/>
          <w:sz w:val="22"/>
          <w:szCs w:val="22"/>
          <w:lang w:eastAsia="fr-FR"/>
        </w:rPr>
        <w:t>TVA : écritures d’entrainement</w:t>
      </w:r>
      <w:r w:rsidR="00060A8B">
        <w:rPr>
          <w:rFonts w:ascii="Helvetica" w:hAnsi="Helvetica"/>
          <w:sz w:val="22"/>
          <w:szCs w:val="22"/>
          <w:lang w:eastAsia="fr-FR"/>
        </w:rPr>
        <w:t xml:space="preserve"> supplémentaires. </w:t>
      </w:r>
    </w:p>
    <w:p w14:paraId="4ED83F0A" w14:textId="31EEBAD0" w:rsidR="00E84A9C" w:rsidRPr="00E10B17" w:rsidRDefault="00E10B17" w:rsidP="00E84A9C">
      <w:pPr>
        <w:spacing w:after="200"/>
        <w:jc w:val="both"/>
        <w:rPr>
          <w:rFonts w:ascii="Helvetica" w:hAnsi="Helvetica"/>
          <w:i/>
          <w:sz w:val="20"/>
          <w:szCs w:val="20"/>
        </w:rPr>
      </w:pPr>
      <w:r w:rsidRPr="00E10B17">
        <w:rPr>
          <w:rFonts w:ascii="Helvetica" w:hAnsi="Helvetica"/>
          <w:i/>
          <w:sz w:val="20"/>
          <w:szCs w:val="20"/>
        </w:rPr>
        <w:t>Journaliser les écritures</w:t>
      </w:r>
      <w:r>
        <w:rPr>
          <w:rFonts w:ascii="Helvetica" w:hAnsi="Helvetica"/>
          <w:i/>
          <w:sz w:val="20"/>
          <w:szCs w:val="20"/>
        </w:rPr>
        <w:t xml:space="preserve"> suivantes, en utilisant les comptes les plus précis possibles. </w:t>
      </w:r>
    </w:p>
    <w:p w14:paraId="1B61F2B9" w14:textId="729A7D31" w:rsidR="005678F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achetons à crédit de la marchandise pour CHF 201.40, il s’agit du montant TVA comprise (au taux de 7.7%). </w:t>
      </w:r>
    </w:p>
    <w:p w14:paraId="0B6D13BA" w14:textId="4173D7E4"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Nous recevons une facture de téléphone pour CHF 100.-, montant hors taxe (tva à 7.7%)</w:t>
      </w:r>
    </w:p>
    <w:p w14:paraId="2BC1B61A" w14:textId="049E541B"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craignons que des clients fassent faillite et nous décidons de créer une provision correspondant au 5% de nos débiteurs, qui se montent à CHF 4'980.-, tva à 7.7% comprise. </w:t>
      </w:r>
    </w:p>
    <w:p w14:paraId="360F50DF" w14:textId="66B4FF31"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Nous payons</w:t>
      </w:r>
      <w:r w:rsidR="00DD40EA">
        <w:rPr>
          <w:rFonts w:ascii="Arial" w:hAnsi="Arial"/>
          <w:sz w:val="20"/>
          <w:szCs w:val="20"/>
        </w:rPr>
        <w:t xml:space="preserve"> en espèces</w:t>
      </w:r>
      <w:r>
        <w:rPr>
          <w:rFonts w:ascii="Arial" w:hAnsi="Arial"/>
          <w:sz w:val="20"/>
          <w:szCs w:val="20"/>
        </w:rPr>
        <w:t xml:space="preserve"> la facture de marchandise (n°1) en bénéficiant d’une remise de 5%. </w:t>
      </w:r>
    </w:p>
    <w:p w14:paraId="4FB2E0FC" w14:textId="2CF9C9DE"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Un client qui avait fait faillite il y a 4 ans refait fortune. Il nous devait CHF 1'800.- (montant h.t., tva à 8%) et règle par virement postal. </w:t>
      </w:r>
    </w:p>
    <w:p w14:paraId="3A36620B" w14:textId="7F8EAE52"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Nous achetons à un fournisseur suisse de la marchandise soumise au taux normal, en payant par virement bancaire. La marchandise sera revendue dans quelques mois avec une marge brute sur le prix de vente de 30% au prix hors taxes de CHF 39'000.-</w:t>
      </w:r>
    </w:p>
    <w:p w14:paraId="535C1916" w14:textId="505BBDF4"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Nous achetons de la marchandise, réglée par virement bancaire, pour CHF 34'850.-, montant tva incluse (au taux de 2.5%)</w:t>
      </w:r>
    </w:p>
    <w:p w14:paraId="7DC295CD" w14:textId="59580D60"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payons </w:t>
      </w:r>
      <w:r w:rsidR="008E73D7">
        <w:rPr>
          <w:rFonts w:ascii="Arial" w:hAnsi="Arial"/>
          <w:sz w:val="20"/>
          <w:szCs w:val="20"/>
        </w:rPr>
        <w:t xml:space="preserve">en espèces </w:t>
      </w:r>
      <w:r>
        <w:rPr>
          <w:rFonts w:ascii="Arial" w:hAnsi="Arial"/>
          <w:sz w:val="20"/>
          <w:szCs w:val="20"/>
        </w:rPr>
        <w:t xml:space="preserve">des frais d’emballage pour les marchandises achetées précédemment, CHF 129.25 (montant tva à 7.7%) comprise. </w:t>
      </w:r>
    </w:p>
    <w:p w14:paraId="026A72B0" w14:textId="2EFC171C"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payons une facture de prime d’assurance, déjà comptabilisée, pour CHF 540.-, par virement postal. </w:t>
      </w:r>
    </w:p>
    <w:p w14:paraId="6B301755" w14:textId="779DE105"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Nous achetons pour CHF 13'000.- de marchandise à l’étranger, à crédit. (la tva sera facturée plus tard par la douane)</w:t>
      </w:r>
    </w:p>
    <w:p w14:paraId="0C1297B5" w14:textId="7A13F53E"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recevons la facture de la douane pour la marchandise achetée au point 10, le paiement intervient immédiatement par virement bancaire. La marchandise est taxée au taux normal (7.7%) et il y a lieu de prendre en compte des frais d’importation de CHF 120.- (non-soumis). </w:t>
      </w:r>
    </w:p>
    <w:p w14:paraId="08A697A3" w14:textId="22BE4540"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payons le fournisseur (voir numéro 10) par virement bancaire. </w:t>
      </w:r>
    </w:p>
    <w:p w14:paraId="6AB45218" w14:textId="749BB4B4"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Nous payons le loyer du mois, pour nos locaux commerciaux, par virement postal (CHF 5'400.-)</w:t>
      </w:r>
    </w:p>
    <w:p w14:paraId="088BC1EF" w14:textId="42B088AD" w:rsidR="00060A8B" w:rsidRDefault="00060A8B"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achetons de la marchandise, réglée immédiatement en espèces. Prix catalogue : 10'000.- (hors taxes), tva à 7.7%. </w:t>
      </w:r>
      <w:r w:rsidR="004477BC">
        <w:rPr>
          <w:rFonts w:ascii="Arial" w:hAnsi="Arial"/>
          <w:sz w:val="20"/>
          <w:szCs w:val="20"/>
        </w:rPr>
        <w:t>L</w:t>
      </w:r>
      <w:r w:rsidR="007B5F94">
        <w:rPr>
          <w:rFonts w:ascii="Arial" w:hAnsi="Arial"/>
          <w:sz w:val="20"/>
          <w:szCs w:val="20"/>
        </w:rPr>
        <w:t xml:space="preserve">e vendeur apprécie </w:t>
      </w:r>
      <w:r w:rsidR="004477BC">
        <w:rPr>
          <w:rFonts w:ascii="Arial" w:hAnsi="Arial"/>
          <w:sz w:val="20"/>
          <w:szCs w:val="20"/>
        </w:rPr>
        <w:t>notre rapidité et</w:t>
      </w:r>
      <w:r w:rsidR="007B5F94">
        <w:rPr>
          <w:rFonts w:ascii="Arial" w:hAnsi="Arial"/>
          <w:sz w:val="20"/>
          <w:szCs w:val="20"/>
        </w:rPr>
        <w:t xml:space="preserve"> nous </w:t>
      </w:r>
      <w:r w:rsidR="004477BC">
        <w:rPr>
          <w:rFonts w:ascii="Arial" w:hAnsi="Arial"/>
          <w:sz w:val="20"/>
          <w:szCs w:val="20"/>
        </w:rPr>
        <w:t xml:space="preserve">avons </w:t>
      </w:r>
      <w:r w:rsidR="007B5F94">
        <w:rPr>
          <w:rFonts w:ascii="Arial" w:hAnsi="Arial"/>
          <w:sz w:val="20"/>
          <w:szCs w:val="20"/>
        </w:rPr>
        <w:t xml:space="preserve">un escompte de 2%. </w:t>
      </w:r>
    </w:p>
    <w:p w14:paraId="643B1451" w14:textId="4847BCAE" w:rsidR="007B5F94" w:rsidRDefault="007B5F94"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recevons une facture de notre imprimeur habituel, pour des travaux effectués en décembre 2017. Nous payerons plus tard la facture. Montant dû : 9'000.- TVA de 8% incluse. </w:t>
      </w:r>
    </w:p>
    <w:p w14:paraId="591CFDF6" w14:textId="7CEC538E" w:rsidR="007B5F94" w:rsidRDefault="007B5F94"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Le propriétaire décide d’augmenter son investissement dans la société en remettant son véhicule personnel, d’une valeur de CHF 9'000.-</w:t>
      </w:r>
    </w:p>
    <w:p w14:paraId="13CB64F2" w14:textId="78A91C21" w:rsidR="007B5F94" w:rsidRDefault="007B5F94"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La banque crédite des intérêts nets de CHF 4.30 sur notre compte courant. </w:t>
      </w:r>
    </w:p>
    <w:p w14:paraId="25924D38" w14:textId="4E86D996" w:rsidR="007B5F94" w:rsidRDefault="007B5F94"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Nous payons par virement bancaire une facture de marchandise déjà comptabilisée. Prix catalogue de la marchandise : 1'000.- (tva à 7.7% comprise). Nous avions bénéficié d’un rabais de 10% car la marchandise était en fin de série. </w:t>
      </w:r>
    </w:p>
    <w:p w14:paraId="63CD1AB7" w14:textId="0B8C9B63" w:rsidR="007B5F94" w:rsidRDefault="007B5F94"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 xml:space="preserve">Un client qui nous devait CHF 3'000.- (tva à 7.7% non comprise) fait faillite. Nous utilisons la provision pour </w:t>
      </w:r>
      <w:r w:rsidR="004477BC">
        <w:rPr>
          <w:rFonts w:ascii="Arial" w:hAnsi="Arial"/>
          <w:sz w:val="20"/>
          <w:szCs w:val="20"/>
        </w:rPr>
        <w:t xml:space="preserve">absorber la perte en intégralité. </w:t>
      </w:r>
    </w:p>
    <w:p w14:paraId="3125A08A" w14:textId="5B8FA9C5" w:rsidR="00426067" w:rsidRDefault="004477BC" w:rsidP="00E84A9C">
      <w:pPr>
        <w:pStyle w:val="Paragraphedeliste"/>
        <w:numPr>
          <w:ilvl w:val="0"/>
          <w:numId w:val="1"/>
        </w:numPr>
        <w:spacing w:after="120" w:line="288" w:lineRule="auto"/>
        <w:contextualSpacing w:val="0"/>
        <w:rPr>
          <w:rFonts w:ascii="Arial" w:hAnsi="Arial"/>
          <w:sz w:val="20"/>
          <w:szCs w:val="20"/>
        </w:rPr>
      </w:pPr>
      <w:r>
        <w:rPr>
          <w:rFonts w:ascii="Arial" w:hAnsi="Arial"/>
          <w:sz w:val="20"/>
          <w:szCs w:val="20"/>
        </w:rPr>
        <w:t>Un client ayant fait faillite durant l’exercice refait fortune, nous recevons CHF 850.- sur notre compte bancaire, pour solde de tout compte. (le client nous devait CHF 4'000.-, tva de 7.7% comprise)</w:t>
      </w:r>
    </w:p>
    <w:tbl>
      <w:tblPr>
        <w:tblW w:w="9072" w:type="dxa"/>
        <w:tblInd w:w="70" w:type="dxa"/>
        <w:tblCellMar>
          <w:left w:w="70" w:type="dxa"/>
          <w:right w:w="70" w:type="dxa"/>
        </w:tblCellMar>
        <w:tblLook w:val="04A0" w:firstRow="1" w:lastRow="0" w:firstColumn="1" w:lastColumn="0" w:noHBand="0" w:noVBand="1"/>
      </w:tblPr>
      <w:tblGrid>
        <w:gridCol w:w="369"/>
        <w:gridCol w:w="2058"/>
        <w:gridCol w:w="2046"/>
        <w:gridCol w:w="2315"/>
        <w:gridCol w:w="1142"/>
        <w:gridCol w:w="1142"/>
      </w:tblGrid>
      <w:tr w:rsidR="00426067" w:rsidRPr="00426067" w14:paraId="69B112D8" w14:textId="77777777" w:rsidTr="00426067">
        <w:tc>
          <w:tcPr>
            <w:tcW w:w="2427" w:type="dxa"/>
            <w:gridSpan w:val="2"/>
            <w:tcBorders>
              <w:top w:val="nil"/>
              <w:left w:val="nil"/>
              <w:bottom w:val="single" w:sz="4" w:space="0" w:color="auto"/>
              <w:right w:val="nil"/>
            </w:tcBorders>
            <w:shd w:val="clear" w:color="auto" w:fill="auto"/>
            <w:vAlign w:val="center"/>
            <w:hideMark/>
          </w:tcPr>
          <w:p w14:paraId="1AE07782" w14:textId="77777777" w:rsidR="00426067" w:rsidRPr="00426067" w:rsidRDefault="00426067" w:rsidP="00426067">
            <w:pPr>
              <w:rPr>
                <w:rFonts w:ascii="Helvetica" w:eastAsia="Times New Roman" w:hAnsi="Helvetica" w:cs="Calibri"/>
                <w:b/>
                <w:bCs/>
                <w:color w:val="000000"/>
                <w:sz w:val="18"/>
                <w:szCs w:val="18"/>
                <w:lang w:val="fr-CH" w:eastAsia="fr-FR"/>
              </w:rPr>
            </w:pPr>
            <w:r w:rsidRPr="00426067">
              <w:rPr>
                <w:rFonts w:ascii="Helvetica" w:eastAsia="Times New Roman" w:hAnsi="Helvetica" w:cs="Calibri"/>
                <w:b/>
                <w:bCs/>
                <w:color w:val="000000"/>
                <w:sz w:val="18"/>
                <w:szCs w:val="18"/>
                <w:lang w:val="fr-CH" w:eastAsia="fr-FR"/>
              </w:rPr>
              <w:lastRenderedPageBreak/>
              <w:t>TVMA / Correction</w:t>
            </w:r>
          </w:p>
        </w:tc>
        <w:tc>
          <w:tcPr>
            <w:tcW w:w="4361" w:type="dxa"/>
            <w:gridSpan w:val="2"/>
            <w:tcBorders>
              <w:top w:val="nil"/>
              <w:left w:val="nil"/>
              <w:bottom w:val="single" w:sz="4" w:space="0" w:color="auto"/>
              <w:right w:val="nil"/>
            </w:tcBorders>
            <w:shd w:val="clear" w:color="auto" w:fill="auto"/>
            <w:vAlign w:val="center"/>
            <w:hideMark/>
          </w:tcPr>
          <w:p w14:paraId="30557E9C" w14:textId="77777777" w:rsidR="00426067" w:rsidRPr="00426067" w:rsidRDefault="00426067" w:rsidP="00426067">
            <w:pPr>
              <w:jc w:val="center"/>
              <w:rPr>
                <w:rFonts w:ascii="Helvetica" w:eastAsia="Times New Roman" w:hAnsi="Helvetica" w:cs="Calibri"/>
                <w:b/>
                <w:bCs/>
                <w:color w:val="000000"/>
                <w:sz w:val="18"/>
                <w:szCs w:val="18"/>
                <w:lang w:val="fr-CH" w:eastAsia="fr-FR"/>
              </w:rPr>
            </w:pPr>
            <w:r w:rsidRPr="00426067">
              <w:rPr>
                <w:rFonts w:ascii="Helvetica" w:eastAsia="Times New Roman" w:hAnsi="Helvetica" w:cs="Calibri"/>
                <w:b/>
                <w:bCs/>
                <w:color w:val="000000"/>
                <w:sz w:val="18"/>
                <w:szCs w:val="18"/>
                <w:lang w:val="fr-CH" w:eastAsia="fr-FR"/>
              </w:rPr>
              <w:t> </w:t>
            </w:r>
          </w:p>
        </w:tc>
        <w:tc>
          <w:tcPr>
            <w:tcW w:w="2284" w:type="dxa"/>
            <w:gridSpan w:val="2"/>
            <w:tcBorders>
              <w:top w:val="nil"/>
              <w:left w:val="nil"/>
              <w:bottom w:val="single" w:sz="4" w:space="0" w:color="auto"/>
              <w:right w:val="nil"/>
            </w:tcBorders>
            <w:shd w:val="clear" w:color="auto" w:fill="auto"/>
            <w:vAlign w:val="center"/>
            <w:hideMark/>
          </w:tcPr>
          <w:p w14:paraId="5AE6F77B" w14:textId="77777777" w:rsidR="00426067" w:rsidRPr="00426067" w:rsidRDefault="00426067" w:rsidP="00426067">
            <w:pPr>
              <w:jc w:val="right"/>
              <w:rPr>
                <w:rFonts w:ascii="Helvetica" w:eastAsia="Times New Roman" w:hAnsi="Helvetica" w:cs="Calibri"/>
                <w:b/>
                <w:bCs/>
                <w:color w:val="000000"/>
                <w:sz w:val="18"/>
                <w:szCs w:val="18"/>
                <w:lang w:val="fr-CH" w:eastAsia="fr-FR"/>
              </w:rPr>
            </w:pPr>
            <w:r w:rsidRPr="00426067">
              <w:rPr>
                <w:rFonts w:ascii="Helvetica" w:eastAsia="Times New Roman" w:hAnsi="Helvetica" w:cs="Calibri"/>
                <w:b/>
                <w:bCs/>
                <w:color w:val="000000"/>
                <w:sz w:val="18"/>
                <w:szCs w:val="18"/>
                <w:lang w:val="fr-CH" w:eastAsia="fr-FR"/>
              </w:rPr>
              <w:t> </w:t>
            </w:r>
          </w:p>
        </w:tc>
      </w:tr>
      <w:tr w:rsidR="00426067" w:rsidRPr="00426067" w14:paraId="7246A6BD" w14:textId="77777777" w:rsidTr="00426067">
        <w:tc>
          <w:tcPr>
            <w:tcW w:w="369" w:type="dxa"/>
            <w:vMerge w:val="restart"/>
            <w:tcBorders>
              <w:top w:val="nil"/>
              <w:left w:val="single" w:sz="4" w:space="0" w:color="auto"/>
              <w:bottom w:val="single" w:sz="4" w:space="0" w:color="auto"/>
              <w:right w:val="single" w:sz="4" w:space="0" w:color="auto"/>
            </w:tcBorders>
            <w:shd w:val="clear" w:color="000000" w:fill="D9D9D9"/>
            <w:vAlign w:val="center"/>
            <w:hideMark/>
          </w:tcPr>
          <w:p w14:paraId="492CD2D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n°</w:t>
            </w:r>
          </w:p>
        </w:tc>
        <w:tc>
          <w:tcPr>
            <w:tcW w:w="4104" w:type="dxa"/>
            <w:gridSpan w:val="2"/>
            <w:tcBorders>
              <w:top w:val="single" w:sz="4" w:space="0" w:color="auto"/>
              <w:left w:val="nil"/>
              <w:bottom w:val="single" w:sz="4" w:space="0" w:color="auto"/>
              <w:right w:val="single" w:sz="4" w:space="0" w:color="auto"/>
            </w:tcBorders>
            <w:shd w:val="clear" w:color="000000" w:fill="D9D9D9"/>
            <w:vAlign w:val="center"/>
            <w:hideMark/>
          </w:tcPr>
          <w:p w14:paraId="57A265C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comptes</w:t>
            </w:r>
          </w:p>
        </w:tc>
        <w:tc>
          <w:tcPr>
            <w:tcW w:w="2315" w:type="dxa"/>
            <w:vMerge w:val="restart"/>
            <w:tcBorders>
              <w:top w:val="nil"/>
              <w:left w:val="single" w:sz="4" w:space="0" w:color="auto"/>
              <w:bottom w:val="single" w:sz="4" w:space="0" w:color="auto"/>
              <w:right w:val="single" w:sz="4" w:space="0" w:color="auto"/>
            </w:tcBorders>
            <w:shd w:val="clear" w:color="000000" w:fill="D9D9D9"/>
            <w:vAlign w:val="center"/>
            <w:hideMark/>
          </w:tcPr>
          <w:p w14:paraId="0C27D9B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libellé</w:t>
            </w:r>
          </w:p>
        </w:tc>
        <w:tc>
          <w:tcPr>
            <w:tcW w:w="2284" w:type="dxa"/>
            <w:gridSpan w:val="2"/>
            <w:tcBorders>
              <w:top w:val="single" w:sz="4" w:space="0" w:color="auto"/>
              <w:left w:val="nil"/>
              <w:bottom w:val="single" w:sz="4" w:space="0" w:color="auto"/>
              <w:right w:val="single" w:sz="4" w:space="0" w:color="auto"/>
            </w:tcBorders>
            <w:shd w:val="clear" w:color="000000" w:fill="D9D9D9"/>
            <w:vAlign w:val="center"/>
            <w:hideMark/>
          </w:tcPr>
          <w:p w14:paraId="6FD8FBF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montants</w:t>
            </w:r>
          </w:p>
        </w:tc>
      </w:tr>
      <w:tr w:rsidR="00426067" w:rsidRPr="00426067" w14:paraId="21D48BCB" w14:textId="77777777" w:rsidTr="00426067">
        <w:tc>
          <w:tcPr>
            <w:tcW w:w="369" w:type="dxa"/>
            <w:vMerge/>
            <w:tcBorders>
              <w:top w:val="nil"/>
              <w:left w:val="single" w:sz="4" w:space="0" w:color="auto"/>
              <w:bottom w:val="single" w:sz="4" w:space="0" w:color="auto"/>
              <w:right w:val="single" w:sz="4" w:space="0" w:color="auto"/>
            </w:tcBorders>
            <w:vAlign w:val="center"/>
            <w:hideMark/>
          </w:tcPr>
          <w:p w14:paraId="1B779E78" w14:textId="77777777" w:rsidR="00426067" w:rsidRPr="00426067" w:rsidRDefault="00426067" w:rsidP="00426067">
            <w:pPr>
              <w:rPr>
                <w:rFonts w:ascii="Helvetica" w:eastAsia="Times New Roman" w:hAnsi="Helvetica" w:cs="Calibri"/>
                <w:color w:val="000000"/>
                <w:sz w:val="18"/>
                <w:szCs w:val="18"/>
                <w:lang w:val="fr-CH" w:eastAsia="fr-FR"/>
              </w:rPr>
            </w:pPr>
          </w:p>
        </w:tc>
        <w:tc>
          <w:tcPr>
            <w:tcW w:w="2058" w:type="dxa"/>
            <w:tcBorders>
              <w:top w:val="nil"/>
              <w:left w:val="nil"/>
              <w:bottom w:val="single" w:sz="4" w:space="0" w:color="auto"/>
              <w:right w:val="single" w:sz="4" w:space="0" w:color="auto"/>
            </w:tcBorders>
            <w:shd w:val="clear" w:color="000000" w:fill="D9D9D9"/>
            <w:vAlign w:val="center"/>
            <w:hideMark/>
          </w:tcPr>
          <w:p w14:paraId="5707142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débit</w:t>
            </w:r>
          </w:p>
        </w:tc>
        <w:tc>
          <w:tcPr>
            <w:tcW w:w="2046" w:type="dxa"/>
            <w:tcBorders>
              <w:top w:val="nil"/>
              <w:left w:val="nil"/>
              <w:bottom w:val="single" w:sz="4" w:space="0" w:color="auto"/>
              <w:right w:val="single" w:sz="4" w:space="0" w:color="auto"/>
            </w:tcBorders>
            <w:shd w:val="clear" w:color="000000" w:fill="D9D9D9"/>
            <w:vAlign w:val="center"/>
            <w:hideMark/>
          </w:tcPr>
          <w:p w14:paraId="459DA6C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crédit</w:t>
            </w:r>
          </w:p>
        </w:tc>
        <w:tc>
          <w:tcPr>
            <w:tcW w:w="2315" w:type="dxa"/>
            <w:vMerge/>
            <w:tcBorders>
              <w:top w:val="nil"/>
              <w:left w:val="single" w:sz="4" w:space="0" w:color="auto"/>
              <w:bottom w:val="single" w:sz="4" w:space="0" w:color="auto"/>
              <w:right w:val="single" w:sz="4" w:space="0" w:color="auto"/>
            </w:tcBorders>
            <w:vAlign w:val="center"/>
            <w:hideMark/>
          </w:tcPr>
          <w:p w14:paraId="4C136B51" w14:textId="77777777" w:rsidR="00426067" w:rsidRPr="00426067" w:rsidRDefault="00426067" w:rsidP="00426067">
            <w:pPr>
              <w:rPr>
                <w:rFonts w:ascii="Helvetica" w:eastAsia="Times New Roman" w:hAnsi="Helvetica" w:cs="Calibri"/>
                <w:color w:val="000000"/>
                <w:sz w:val="18"/>
                <w:szCs w:val="18"/>
                <w:lang w:val="fr-CH" w:eastAsia="fr-FR"/>
              </w:rPr>
            </w:pPr>
          </w:p>
        </w:tc>
        <w:tc>
          <w:tcPr>
            <w:tcW w:w="1142" w:type="dxa"/>
            <w:tcBorders>
              <w:top w:val="nil"/>
              <w:left w:val="nil"/>
              <w:bottom w:val="single" w:sz="4" w:space="0" w:color="auto"/>
              <w:right w:val="single" w:sz="4" w:space="0" w:color="auto"/>
            </w:tcBorders>
            <w:shd w:val="clear" w:color="000000" w:fill="D9D9D9"/>
            <w:vAlign w:val="center"/>
            <w:hideMark/>
          </w:tcPr>
          <w:p w14:paraId="2008F28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débit</w:t>
            </w:r>
          </w:p>
        </w:tc>
        <w:tc>
          <w:tcPr>
            <w:tcW w:w="1142" w:type="dxa"/>
            <w:tcBorders>
              <w:top w:val="nil"/>
              <w:left w:val="nil"/>
              <w:bottom w:val="single" w:sz="4" w:space="0" w:color="auto"/>
              <w:right w:val="single" w:sz="4" w:space="0" w:color="auto"/>
            </w:tcBorders>
            <w:shd w:val="clear" w:color="000000" w:fill="D9D9D9"/>
            <w:vAlign w:val="center"/>
            <w:hideMark/>
          </w:tcPr>
          <w:p w14:paraId="124CA7F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crédit</w:t>
            </w:r>
          </w:p>
        </w:tc>
      </w:tr>
      <w:tr w:rsidR="00426067" w:rsidRPr="00426067" w14:paraId="7F4E623E"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203B526"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w:t>
            </w:r>
          </w:p>
        </w:tc>
        <w:tc>
          <w:tcPr>
            <w:tcW w:w="2058" w:type="dxa"/>
            <w:tcBorders>
              <w:top w:val="nil"/>
              <w:left w:val="nil"/>
              <w:bottom w:val="single" w:sz="4" w:space="0" w:color="auto"/>
              <w:right w:val="single" w:sz="4" w:space="0" w:color="auto"/>
            </w:tcBorders>
            <w:shd w:val="clear" w:color="auto" w:fill="auto"/>
            <w:vAlign w:val="center"/>
            <w:hideMark/>
          </w:tcPr>
          <w:p w14:paraId="13495AC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Achats de marchandise</w:t>
            </w:r>
          </w:p>
        </w:tc>
        <w:tc>
          <w:tcPr>
            <w:tcW w:w="2046" w:type="dxa"/>
            <w:tcBorders>
              <w:top w:val="nil"/>
              <w:left w:val="nil"/>
              <w:bottom w:val="single" w:sz="4" w:space="0" w:color="auto"/>
              <w:right w:val="single" w:sz="4" w:space="0" w:color="auto"/>
            </w:tcBorders>
            <w:shd w:val="clear" w:color="auto" w:fill="auto"/>
            <w:vAlign w:val="center"/>
            <w:hideMark/>
          </w:tcPr>
          <w:p w14:paraId="002D6F2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6A0EB8C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51D2D925"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187.00</w:t>
            </w:r>
          </w:p>
        </w:tc>
        <w:tc>
          <w:tcPr>
            <w:tcW w:w="1142" w:type="dxa"/>
            <w:tcBorders>
              <w:top w:val="nil"/>
              <w:left w:val="nil"/>
              <w:bottom w:val="single" w:sz="4" w:space="0" w:color="auto"/>
              <w:right w:val="single" w:sz="4" w:space="0" w:color="auto"/>
            </w:tcBorders>
            <w:shd w:val="clear" w:color="auto" w:fill="auto"/>
            <w:vAlign w:val="center"/>
            <w:hideMark/>
          </w:tcPr>
          <w:p w14:paraId="20E15389"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2629DE8A"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D1BDC8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30E9337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marchandises</w:t>
            </w:r>
          </w:p>
        </w:tc>
        <w:tc>
          <w:tcPr>
            <w:tcW w:w="2046" w:type="dxa"/>
            <w:tcBorders>
              <w:top w:val="nil"/>
              <w:left w:val="nil"/>
              <w:bottom w:val="single" w:sz="4" w:space="0" w:color="auto"/>
              <w:right w:val="single" w:sz="4" w:space="0" w:color="auto"/>
            </w:tcBorders>
            <w:shd w:val="clear" w:color="auto" w:fill="auto"/>
            <w:vAlign w:val="center"/>
            <w:hideMark/>
          </w:tcPr>
          <w:p w14:paraId="7D691EA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44C990C9"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03C437C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14.40</w:t>
            </w:r>
          </w:p>
        </w:tc>
        <w:tc>
          <w:tcPr>
            <w:tcW w:w="1142" w:type="dxa"/>
            <w:tcBorders>
              <w:top w:val="nil"/>
              <w:left w:val="nil"/>
              <w:bottom w:val="single" w:sz="4" w:space="0" w:color="auto"/>
              <w:right w:val="single" w:sz="4" w:space="0" w:color="auto"/>
            </w:tcBorders>
            <w:shd w:val="clear" w:color="auto" w:fill="auto"/>
            <w:vAlign w:val="center"/>
            <w:hideMark/>
          </w:tcPr>
          <w:p w14:paraId="199C8F15"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69830C1B"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2F4B19A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6F247E2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6609620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315" w:type="dxa"/>
            <w:tcBorders>
              <w:top w:val="nil"/>
              <w:left w:val="nil"/>
              <w:bottom w:val="single" w:sz="4" w:space="0" w:color="auto"/>
              <w:right w:val="single" w:sz="4" w:space="0" w:color="auto"/>
            </w:tcBorders>
            <w:shd w:val="clear" w:color="auto" w:fill="auto"/>
            <w:vAlign w:val="center"/>
            <w:hideMark/>
          </w:tcPr>
          <w:p w14:paraId="1101C2A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0B95C8BB"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0C4260AA"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201.40</w:t>
            </w:r>
          </w:p>
        </w:tc>
      </w:tr>
      <w:tr w:rsidR="00426067" w:rsidRPr="00426067" w14:paraId="46DAB0F2"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63746A6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2</w:t>
            </w:r>
          </w:p>
        </w:tc>
        <w:tc>
          <w:tcPr>
            <w:tcW w:w="2058" w:type="dxa"/>
            <w:tcBorders>
              <w:top w:val="nil"/>
              <w:left w:val="nil"/>
              <w:bottom w:val="single" w:sz="4" w:space="0" w:color="auto"/>
              <w:right w:val="single" w:sz="4" w:space="0" w:color="auto"/>
            </w:tcBorders>
            <w:shd w:val="clear" w:color="auto" w:fill="auto"/>
            <w:vAlign w:val="center"/>
            <w:hideMark/>
          </w:tcPr>
          <w:p w14:paraId="042308A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Téléphone (pas dans P.C.)</w:t>
            </w:r>
          </w:p>
        </w:tc>
        <w:tc>
          <w:tcPr>
            <w:tcW w:w="2046" w:type="dxa"/>
            <w:tcBorders>
              <w:top w:val="nil"/>
              <w:left w:val="nil"/>
              <w:bottom w:val="single" w:sz="4" w:space="0" w:color="auto"/>
              <w:right w:val="single" w:sz="4" w:space="0" w:color="auto"/>
            </w:tcBorders>
            <w:shd w:val="clear" w:color="auto" w:fill="auto"/>
            <w:vAlign w:val="center"/>
            <w:hideMark/>
          </w:tcPr>
          <w:p w14:paraId="4F0EAAB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00B8A227"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463159F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100.00</w:t>
            </w:r>
          </w:p>
        </w:tc>
        <w:tc>
          <w:tcPr>
            <w:tcW w:w="1142" w:type="dxa"/>
            <w:tcBorders>
              <w:top w:val="nil"/>
              <w:left w:val="nil"/>
              <w:bottom w:val="single" w:sz="4" w:space="0" w:color="auto"/>
              <w:right w:val="single" w:sz="4" w:space="0" w:color="auto"/>
            </w:tcBorders>
            <w:shd w:val="clear" w:color="auto" w:fill="auto"/>
            <w:vAlign w:val="center"/>
            <w:hideMark/>
          </w:tcPr>
          <w:p w14:paraId="6E54D0C9"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18080D7F"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4EC30C8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2BC578D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investissements et ACE</w:t>
            </w:r>
          </w:p>
        </w:tc>
        <w:tc>
          <w:tcPr>
            <w:tcW w:w="2046" w:type="dxa"/>
            <w:tcBorders>
              <w:top w:val="nil"/>
              <w:left w:val="nil"/>
              <w:bottom w:val="single" w:sz="4" w:space="0" w:color="auto"/>
              <w:right w:val="single" w:sz="4" w:space="0" w:color="auto"/>
            </w:tcBorders>
            <w:shd w:val="clear" w:color="auto" w:fill="auto"/>
            <w:vAlign w:val="center"/>
            <w:hideMark/>
          </w:tcPr>
          <w:p w14:paraId="51BA382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7009451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2EADBA5D"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7.70</w:t>
            </w:r>
          </w:p>
        </w:tc>
        <w:tc>
          <w:tcPr>
            <w:tcW w:w="1142" w:type="dxa"/>
            <w:tcBorders>
              <w:top w:val="nil"/>
              <w:left w:val="nil"/>
              <w:bottom w:val="single" w:sz="4" w:space="0" w:color="auto"/>
              <w:right w:val="single" w:sz="4" w:space="0" w:color="auto"/>
            </w:tcBorders>
            <w:shd w:val="clear" w:color="auto" w:fill="auto"/>
            <w:vAlign w:val="center"/>
            <w:hideMark/>
          </w:tcPr>
          <w:p w14:paraId="59D33E40"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2DA6834D"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07FA785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2EE8363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1D75B3A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315" w:type="dxa"/>
            <w:tcBorders>
              <w:top w:val="nil"/>
              <w:left w:val="nil"/>
              <w:bottom w:val="single" w:sz="4" w:space="0" w:color="auto"/>
              <w:right w:val="single" w:sz="4" w:space="0" w:color="auto"/>
            </w:tcBorders>
            <w:shd w:val="clear" w:color="auto" w:fill="auto"/>
            <w:vAlign w:val="center"/>
            <w:hideMark/>
          </w:tcPr>
          <w:p w14:paraId="477AD4C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4E42BE53"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718C47AC"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107.70</w:t>
            </w:r>
          </w:p>
        </w:tc>
      </w:tr>
      <w:tr w:rsidR="00426067" w:rsidRPr="00426067" w14:paraId="36E296C4"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6807F78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3</w:t>
            </w:r>
          </w:p>
        </w:tc>
        <w:tc>
          <w:tcPr>
            <w:tcW w:w="2058" w:type="dxa"/>
            <w:tcBorders>
              <w:top w:val="nil"/>
              <w:left w:val="nil"/>
              <w:bottom w:val="single" w:sz="4" w:space="0" w:color="auto"/>
              <w:right w:val="single" w:sz="4" w:space="0" w:color="auto"/>
            </w:tcBorders>
            <w:shd w:val="clear" w:color="auto" w:fill="auto"/>
            <w:vAlign w:val="center"/>
            <w:hideMark/>
          </w:tcPr>
          <w:p w14:paraId="14AF54E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Pertes sur clients</w:t>
            </w:r>
          </w:p>
        </w:tc>
        <w:tc>
          <w:tcPr>
            <w:tcW w:w="2046" w:type="dxa"/>
            <w:tcBorders>
              <w:top w:val="nil"/>
              <w:left w:val="nil"/>
              <w:bottom w:val="single" w:sz="4" w:space="0" w:color="auto"/>
              <w:right w:val="single" w:sz="4" w:space="0" w:color="auto"/>
            </w:tcBorders>
            <w:shd w:val="clear" w:color="auto" w:fill="auto"/>
            <w:vAlign w:val="center"/>
            <w:hideMark/>
          </w:tcPr>
          <w:p w14:paraId="2559D70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Ducroire</w:t>
            </w:r>
          </w:p>
        </w:tc>
        <w:tc>
          <w:tcPr>
            <w:tcW w:w="2315" w:type="dxa"/>
            <w:tcBorders>
              <w:top w:val="nil"/>
              <w:left w:val="nil"/>
              <w:bottom w:val="single" w:sz="4" w:space="0" w:color="auto"/>
              <w:right w:val="single" w:sz="4" w:space="0" w:color="auto"/>
            </w:tcBorders>
            <w:shd w:val="clear" w:color="auto" w:fill="auto"/>
            <w:vAlign w:val="center"/>
            <w:hideMark/>
          </w:tcPr>
          <w:p w14:paraId="0299D8B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4980 x 5%</w:t>
            </w:r>
          </w:p>
        </w:tc>
        <w:tc>
          <w:tcPr>
            <w:tcW w:w="1142" w:type="dxa"/>
            <w:tcBorders>
              <w:top w:val="nil"/>
              <w:left w:val="nil"/>
              <w:bottom w:val="single" w:sz="4" w:space="0" w:color="auto"/>
              <w:right w:val="single" w:sz="4" w:space="0" w:color="auto"/>
            </w:tcBorders>
            <w:shd w:val="clear" w:color="auto" w:fill="auto"/>
            <w:vAlign w:val="center"/>
            <w:hideMark/>
          </w:tcPr>
          <w:p w14:paraId="631CBE4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249.00</w:t>
            </w:r>
          </w:p>
        </w:tc>
        <w:tc>
          <w:tcPr>
            <w:tcW w:w="1142" w:type="dxa"/>
            <w:tcBorders>
              <w:top w:val="nil"/>
              <w:left w:val="nil"/>
              <w:bottom w:val="single" w:sz="4" w:space="0" w:color="auto"/>
              <w:right w:val="single" w:sz="4" w:space="0" w:color="auto"/>
            </w:tcBorders>
            <w:shd w:val="clear" w:color="auto" w:fill="auto"/>
            <w:vAlign w:val="center"/>
            <w:hideMark/>
          </w:tcPr>
          <w:p w14:paraId="60BC67AF"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249.00</w:t>
            </w:r>
          </w:p>
        </w:tc>
      </w:tr>
      <w:tr w:rsidR="00426067" w:rsidRPr="00426067" w14:paraId="3970A9FB"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2DBEB026"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4</w:t>
            </w:r>
          </w:p>
        </w:tc>
        <w:tc>
          <w:tcPr>
            <w:tcW w:w="2058" w:type="dxa"/>
            <w:tcBorders>
              <w:top w:val="nil"/>
              <w:left w:val="nil"/>
              <w:bottom w:val="single" w:sz="4" w:space="0" w:color="auto"/>
              <w:right w:val="single" w:sz="4" w:space="0" w:color="auto"/>
            </w:tcBorders>
            <w:shd w:val="clear" w:color="auto" w:fill="auto"/>
            <w:vAlign w:val="center"/>
            <w:hideMark/>
          </w:tcPr>
          <w:p w14:paraId="07787E9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046" w:type="dxa"/>
            <w:tcBorders>
              <w:top w:val="nil"/>
              <w:left w:val="nil"/>
              <w:bottom w:val="single" w:sz="4" w:space="0" w:color="auto"/>
              <w:right w:val="single" w:sz="4" w:space="0" w:color="auto"/>
            </w:tcBorders>
            <w:shd w:val="clear" w:color="auto" w:fill="auto"/>
            <w:vAlign w:val="center"/>
            <w:hideMark/>
          </w:tcPr>
          <w:p w14:paraId="349C559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6C8B942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41BFC5BB"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201.40</w:t>
            </w:r>
          </w:p>
        </w:tc>
        <w:tc>
          <w:tcPr>
            <w:tcW w:w="1142" w:type="dxa"/>
            <w:tcBorders>
              <w:top w:val="nil"/>
              <w:left w:val="nil"/>
              <w:bottom w:val="single" w:sz="4" w:space="0" w:color="auto"/>
              <w:right w:val="single" w:sz="4" w:space="0" w:color="auto"/>
            </w:tcBorders>
            <w:shd w:val="clear" w:color="auto" w:fill="auto"/>
            <w:vAlign w:val="center"/>
            <w:hideMark/>
          </w:tcPr>
          <w:p w14:paraId="751172DE"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14554378"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235DB6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572FA4E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59D56C7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Caisse</w:t>
            </w:r>
          </w:p>
        </w:tc>
        <w:tc>
          <w:tcPr>
            <w:tcW w:w="2315" w:type="dxa"/>
            <w:tcBorders>
              <w:top w:val="nil"/>
              <w:left w:val="nil"/>
              <w:bottom w:val="single" w:sz="4" w:space="0" w:color="auto"/>
              <w:right w:val="single" w:sz="4" w:space="0" w:color="auto"/>
            </w:tcBorders>
            <w:shd w:val="clear" w:color="auto" w:fill="auto"/>
            <w:vAlign w:val="center"/>
            <w:hideMark/>
          </w:tcPr>
          <w:p w14:paraId="6BAEB61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95 % du montant de départ, ttc</w:t>
            </w:r>
          </w:p>
        </w:tc>
        <w:tc>
          <w:tcPr>
            <w:tcW w:w="1142" w:type="dxa"/>
            <w:tcBorders>
              <w:top w:val="nil"/>
              <w:left w:val="nil"/>
              <w:bottom w:val="single" w:sz="4" w:space="0" w:color="auto"/>
              <w:right w:val="single" w:sz="4" w:space="0" w:color="auto"/>
            </w:tcBorders>
            <w:shd w:val="clear" w:color="auto" w:fill="auto"/>
            <w:vAlign w:val="center"/>
            <w:hideMark/>
          </w:tcPr>
          <w:p w14:paraId="288C9EA5"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35AEF762"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191.35</w:t>
            </w:r>
          </w:p>
        </w:tc>
      </w:tr>
      <w:tr w:rsidR="00426067" w:rsidRPr="00426067" w14:paraId="5A0E31E0"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260A166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6C0A560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6392C72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Rabais obtenus sur marchandises</w:t>
            </w:r>
          </w:p>
        </w:tc>
        <w:tc>
          <w:tcPr>
            <w:tcW w:w="2315" w:type="dxa"/>
            <w:tcBorders>
              <w:top w:val="nil"/>
              <w:left w:val="nil"/>
              <w:bottom w:val="single" w:sz="4" w:space="0" w:color="auto"/>
              <w:right w:val="single" w:sz="4" w:space="0" w:color="auto"/>
            </w:tcBorders>
            <w:shd w:val="clear" w:color="auto" w:fill="auto"/>
            <w:vAlign w:val="center"/>
            <w:hideMark/>
          </w:tcPr>
          <w:p w14:paraId="10EFB63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le 5% est tva comprise</w:t>
            </w:r>
          </w:p>
        </w:tc>
        <w:tc>
          <w:tcPr>
            <w:tcW w:w="1142" w:type="dxa"/>
            <w:tcBorders>
              <w:top w:val="nil"/>
              <w:left w:val="nil"/>
              <w:bottom w:val="single" w:sz="4" w:space="0" w:color="auto"/>
              <w:right w:val="single" w:sz="4" w:space="0" w:color="auto"/>
            </w:tcBorders>
            <w:shd w:val="clear" w:color="auto" w:fill="auto"/>
            <w:vAlign w:val="center"/>
            <w:hideMark/>
          </w:tcPr>
          <w:p w14:paraId="572EC7B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38B02F2A"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9.35</w:t>
            </w:r>
          </w:p>
        </w:tc>
      </w:tr>
      <w:tr w:rsidR="00426067" w:rsidRPr="00426067" w14:paraId="65171C93"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6D9C537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213BB89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0B24DB6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marchandises</w:t>
            </w:r>
          </w:p>
        </w:tc>
        <w:tc>
          <w:tcPr>
            <w:tcW w:w="2315" w:type="dxa"/>
            <w:tcBorders>
              <w:top w:val="nil"/>
              <w:left w:val="nil"/>
              <w:bottom w:val="single" w:sz="4" w:space="0" w:color="auto"/>
              <w:right w:val="single" w:sz="4" w:space="0" w:color="auto"/>
            </w:tcBorders>
            <w:shd w:val="clear" w:color="auto" w:fill="auto"/>
            <w:vAlign w:val="center"/>
            <w:hideMark/>
          </w:tcPr>
          <w:p w14:paraId="2002163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montant de tva à corriger</w:t>
            </w:r>
          </w:p>
        </w:tc>
        <w:tc>
          <w:tcPr>
            <w:tcW w:w="1142" w:type="dxa"/>
            <w:tcBorders>
              <w:top w:val="nil"/>
              <w:left w:val="nil"/>
              <w:bottom w:val="single" w:sz="4" w:space="0" w:color="auto"/>
              <w:right w:val="single" w:sz="4" w:space="0" w:color="auto"/>
            </w:tcBorders>
            <w:shd w:val="clear" w:color="auto" w:fill="auto"/>
            <w:vAlign w:val="center"/>
            <w:hideMark/>
          </w:tcPr>
          <w:p w14:paraId="0B1B62B3"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34A6264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0.70</w:t>
            </w:r>
          </w:p>
        </w:tc>
      </w:tr>
      <w:tr w:rsidR="00426067" w:rsidRPr="00426067" w14:paraId="75BC2C0F"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42B028B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5</w:t>
            </w:r>
          </w:p>
        </w:tc>
        <w:tc>
          <w:tcPr>
            <w:tcW w:w="2058" w:type="dxa"/>
            <w:tcBorders>
              <w:top w:val="nil"/>
              <w:left w:val="nil"/>
              <w:bottom w:val="single" w:sz="4" w:space="0" w:color="auto"/>
              <w:right w:val="single" w:sz="4" w:space="0" w:color="auto"/>
            </w:tcBorders>
            <w:shd w:val="clear" w:color="auto" w:fill="auto"/>
            <w:vAlign w:val="center"/>
            <w:hideMark/>
          </w:tcPr>
          <w:p w14:paraId="7B17C5B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5A09866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Produits exceptionnelles</w:t>
            </w:r>
          </w:p>
        </w:tc>
        <w:tc>
          <w:tcPr>
            <w:tcW w:w="2315" w:type="dxa"/>
            <w:tcBorders>
              <w:top w:val="nil"/>
              <w:left w:val="nil"/>
              <w:bottom w:val="single" w:sz="4" w:space="0" w:color="auto"/>
              <w:right w:val="single" w:sz="4" w:space="0" w:color="auto"/>
            </w:tcBorders>
            <w:shd w:val="clear" w:color="auto" w:fill="auto"/>
            <w:vAlign w:val="center"/>
            <w:hideMark/>
          </w:tcPr>
          <w:p w14:paraId="3A76E83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7EB7D0BC"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6CCFAA10"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1800.00</w:t>
            </w:r>
          </w:p>
        </w:tc>
      </w:tr>
      <w:tr w:rsidR="00426067" w:rsidRPr="00426067" w14:paraId="3FC89889"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4EF32C37"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61F4220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6DCB586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TVA due</w:t>
            </w:r>
          </w:p>
        </w:tc>
        <w:tc>
          <w:tcPr>
            <w:tcW w:w="2315" w:type="dxa"/>
            <w:tcBorders>
              <w:top w:val="nil"/>
              <w:left w:val="nil"/>
              <w:bottom w:val="single" w:sz="4" w:space="0" w:color="auto"/>
              <w:right w:val="single" w:sz="4" w:space="0" w:color="auto"/>
            </w:tcBorders>
            <w:shd w:val="clear" w:color="auto" w:fill="auto"/>
            <w:vAlign w:val="center"/>
            <w:hideMark/>
          </w:tcPr>
          <w:p w14:paraId="2D0ABDF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1027354E"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4B34B31F"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144.00</w:t>
            </w:r>
          </w:p>
        </w:tc>
      </w:tr>
      <w:tr w:rsidR="00426067" w:rsidRPr="00426067" w14:paraId="5573BED8"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0D90854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7C56CA6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Poste</w:t>
            </w:r>
          </w:p>
        </w:tc>
        <w:tc>
          <w:tcPr>
            <w:tcW w:w="2046" w:type="dxa"/>
            <w:tcBorders>
              <w:top w:val="nil"/>
              <w:left w:val="nil"/>
              <w:bottom w:val="single" w:sz="4" w:space="0" w:color="auto"/>
              <w:right w:val="single" w:sz="4" w:space="0" w:color="auto"/>
            </w:tcBorders>
            <w:shd w:val="clear" w:color="auto" w:fill="auto"/>
            <w:vAlign w:val="center"/>
            <w:hideMark/>
          </w:tcPr>
          <w:p w14:paraId="289F3BF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7FCD34D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7E713DCC"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1944.00</w:t>
            </w:r>
          </w:p>
        </w:tc>
        <w:tc>
          <w:tcPr>
            <w:tcW w:w="1142" w:type="dxa"/>
            <w:tcBorders>
              <w:top w:val="nil"/>
              <w:left w:val="nil"/>
              <w:bottom w:val="single" w:sz="4" w:space="0" w:color="auto"/>
              <w:right w:val="single" w:sz="4" w:space="0" w:color="auto"/>
            </w:tcBorders>
            <w:shd w:val="clear" w:color="auto" w:fill="auto"/>
            <w:vAlign w:val="center"/>
            <w:hideMark/>
          </w:tcPr>
          <w:p w14:paraId="595CBAB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36609047"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546D3F6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6</w:t>
            </w:r>
          </w:p>
        </w:tc>
        <w:tc>
          <w:tcPr>
            <w:tcW w:w="2058" w:type="dxa"/>
            <w:tcBorders>
              <w:top w:val="nil"/>
              <w:left w:val="nil"/>
              <w:bottom w:val="single" w:sz="4" w:space="0" w:color="auto"/>
              <w:right w:val="single" w:sz="4" w:space="0" w:color="auto"/>
            </w:tcBorders>
            <w:shd w:val="clear" w:color="auto" w:fill="auto"/>
            <w:vAlign w:val="center"/>
            <w:hideMark/>
          </w:tcPr>
          <w:p w14:paraId="7E274C6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Achats de marchandise</w:t>
            </w:r>
          </w:p>
        </w:tc>
        <w:tc>
          <w:tcPr>
            <w:tcW w:w="2046" w:type="dxa"/>
            <w:tcBorders>
              <w:top w:val="nil"/>
              <w:left w:val="nil"/>
              <w:bottom w:val="single" w:sz="4" w:space="0" w:color="auto"/>
              <w:right w:val="single" w:sz="4" w:space="0" w:color="auto"/>
            </w:tcBorders>
            <w:shd w:val="clear" w:color="auto" w:fill="auto"/>
            <w:vAlign w:val="center"/>
            <w:hideMark/>
          </w:tcPr>
          <w:p w14:paraId="44AC004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1592DE3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39000 = 100%, prix d'achat = 70%</w:t>
            </w:r>
          </w:p>
        </w:tc>
        <w:tc>
          <w:tcPr>
            <w:tcW w:w="1142" w:type="dxa"/>
            <w:tcBorders>
              <w:top w:val="nil"/>
              <w:left w:val="nil"/>
              <w:bottom w:val="single" w:sz="4" w:space="0" w:color="auto"/>
              <w:right w:val="single" w:sz="4" w:space="0" w:color="auto"/>
            </w:tcBorders>
            <w:shd w:val="clear" w:color="auto" w:fill="auto"/>
            <w:vAlign w:val="center"/>
            <w:hideMark/>
          </w:tcPr>
          <w:p w14:paraId="3E6294BB"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27300.00</w:t>
            </w:r>
          </w:p>
        </w:tc>
        <w:tc>
          <w:tcPr>
            <w:tcW w:w="1142" w:type="dxa"/>
            <w:tcBorders>
              <w:top w:val="nil"/>
              <w:left w:val="nil"/>
              <w:bottom w:val="single" w:sz="4" w:space="0" w:color="auto"/>
              <w:right w:val="single" w:sz="4" w:space="0" w:color="auto"/>
            </w:tcBorders>
            <w:shd w:val="clear" w:color="auto" w:fill="auto"/>
            <w:vAlign w:val="center"/>
            <w:hideMark/>
          </w:tcPr>
          <w:p w14:paraId="66F093BC"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41C19B15"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18BCCB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5B3A131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marchandises</w:t>
            </w:r>
          </w:p>
        </w:tc>
        <w:tc>
          <w:tcPr>
            <w:tcW w:w="2046" w:type="dxa"/>
            <w:tcBorders>
              <w:top w:val="nil"/>
              <w:left w:val="nil"/>
              <w:bottom w:val="single" w:sz="4" w:space="0" w:color="auto"/>
              <w:right w:val="single" w:sz="4" w:space="0" w:color="auto"/>
            </w:tcBorders>
            <w:shd w:val="clear" w:color="auto" w:fill="auto"/>
            <w:vAlign w:val="center"/>
            <w:hideMark/>
          </w:tcPr>
          <w:p w14:paraId="5DFAA46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73810D5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38E9458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2102.10</w:t>
            </w:r>
          </w:p>
        </w:tc>
        <w:tc>
          <w:tcPr>
            <w:tcW w:w="1142" w:type="dxa"/>
            <w:tcBorders>
              <w:top w:val="nil"/>
              <w:left w:val="nil"/>
              <w:bottom w:val="single" w:sz="4" w:space="0" w:color="auto"/>
              <w:right w:val="single" w:sz="4" w:space="0" w:color="auto"/>
            </w:tcBorders>
            <w:shd w:val="clear" w:color="auto" w:fill="auto"/>
            <w:vAlign w:val="center"/>
            <w:hideMark/>
          </w:tcPr>
          <w:p w14:paraId="681D292D"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39DFC6AA"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B67588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06BB51F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5B432E7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Banque</w:t>
            </w:r>
          </w:p>
        </w:tc>
        <w:tc>
          <w:tcPr>
            <w:tcW w:w="2315" w:type="dxa"/>
            <w:tcBorders>
              <w:top w:val="nil"/>
              <w:left w:val="nil"/>
              <w:bottom w:val="single" w:sz="4" w:space="0" w:color="auto"/>
              <w:right w:val="single" w:sz="4" w:space="0" w:color="auto"/>
            </w:tcBorders>
            <w:shd w:val="clear" w:color="auto" w:fill="auto"/>
            <w:vAlign w:val="center"/>
            <w:hideMark/>
          </w:tcPr>
          <w:p w14:paraId="3B597F1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736E621C"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6CB6BF8F"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29402.10</w:t>
            </w:r>
          </w:p>
        </w:tc>
      </w:tr>
      <w:tr w:rsidR="00426067" w:rsidRPr="00426067" w14:paraId="6BD98D86"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58D5290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7</w:t>
            </w:r>
          </w:p>
        </w:tc>
        <w:tc>
          <w:tcPr>
            <w:tcW w:w="2058" w:type="dxa"/>
            <w:tcBorders>
              <w:top w:val="nil"/>
              <w:left w:val="nil"/>
              <w:bottom w:val="single" w:sz="4" w:space="0" w:color="auto"/>
              <w:right w:val="single" w:sz="4" w:space="0" w:color="auto"/>
            </w:tcBorders>
            <w:shd w:val="clear" w:color="auto" w:fill="auto"/>
            <w:vAlign w:val="center"/>
            <w:hideMark/>
          </w:tcPr>
          <w:p w14:paraId="049386A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Achats de marchandise</w:t>
            </w:r>
          </w:p>
        </w:tc>
        <w:tc>
          <w:tcPr>
            <w:tcW w:w="2046" w:type="dxa"/>
            <w:tcBorders>
              <w:top w:val="nil"/>
              <w:left w:val="nil"/>
              <w:bottom w:val="single" w:sz="4" w:space="0" w:color="auto"/>
              <w:right w:val="single" w:sz="4" w:space="0" w:color="auto"/>
            </w:tcBorders>
            <w:shd w:val="clear" w:color="auto" w:fill="auto"/>
            <w:vAlign w:val="center"/>
            <w:hideMark/>
          </w:tcPr>
          <w:p w14:paraId="2AA256D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30EB491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4D5F7A9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34000.00</w:t>
            </w:r>
          </w:p>
        </w:tc>
        <w:tc>
          <w:tcPr>
            <w:tcW w:w="1142" w:type="dxa"/>
            <w:tcBorders>
              <w:top w:val="nil"/>
              <w:left w:val="nil"/>
              <w:bottom w:val="single" w:sz="4" w:space="0" w:color="auto"/>
              <w:right w:val="single" w:sz="4" w:space="0" w:color="auto"/>
            </w:tcBorders>
            <w:shd w:val="clear" w:color="auto" w:fill="auto"/>
            <w:vAlign w:val="center"/>
            <w:hideMark/>
          </w:tcPr>
          <w:p w14:paraId="62EE525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723BD496"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1417372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59ACAFF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marchandises</w:t>
            </w:r>
          </w:p>
        </w:tc>
        <w:tc>
          <w:tcPr>
            <w:tcW w:w="2046" w:type="dxa"/>
            <w:tcBorders>
              <w:top w:val="nil"/>
              <w:left w:val="nil"/>
              <w:bottom w:val="single" w:sz="4" w:space="0" w:color="auto"/>
              <w:right w:val="single" w:sz="4" w:space="0" w:color="auto"/>
            </w:tcBorders>
            <w:shd w:val="clear" w:color="auto" w:fill="auto"/>
            <w:vAlign w:val="center"/>
            <w:hideMark/>
          </w:tcPr>
          <w:p w14:paraId="50E7387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516D639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6C91E96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850.00</w:t>
            </w:r>
          </w:p>
        </w:tc>
        <w:tc>
          <w:tcPr>
            <w:tcW w:w="1142" w:type="dxa"/>
            <w:tcBorders>
              <w:top w:val="nil"/>
              <w:left w:val="nil"/>
              <w:bottom w:val="single" w:sz="4" w:space="0" w:color="auto"/>
              <w:right w:val="single" w:sz="4" w:space="0" w:color="auto"/>
            </w:tcBorders>
            <w:shd w:val="clear" w:color="auto" w:fill="auto"/>
            <w:vAlign w:val="center"/>
            <w:hideMark/>
          </w:tcPr>
          <w:p w14:paraId="34B3D695"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638B98B5"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C57831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444DDCD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7A1E97F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Banque</w:t>
            </w:r>
          </w:p>
        </w:tc>
        <w:tc>
          <w:tcPr>
            <w:tcW w:w="2315" w:type="dxa"/>
            <w:tcBorders>
              <w:top w:val="nil"/>
              <w:left w:val="nil"/>
              <w:bottom w:val="single" w:sz="4" w:space="0" w:color="auto"/>
              <w:right w:val="single" w:sz="4" w:space="0" w:color="auto"/>
            </w:tcBorders>
            <w:shd w:val="clear" w:color="auto" w:fill="auto"/>
            <w:vAlign w:val="center"/>
            <w:hideMark/>
          </w:tcPr>
          <w:p w14:paraId="02B9F4B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32ED093C"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4A8821F5"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34850.00</w:t>
            </w:r>
          </w:p>
        </w:tc>
      </w:tr>
      <w:tr w:rsidR="00426067" w:rsidRPr="00426067" w14:paraId="2A4B18B7"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D6E366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8</w:t>
            </w:r>
          </w:p>
        </w:tc>
        <w:tc>
          <w:tcPr>
            <w:tcW w:w="2058" w:type="dxa"/>
            <w:tcBorders>
              <w:top w:val="nil"/>
              <w:left w:val="nil"/>
              <w:bottom w:val="single" w:sz="4" w:space="0" w:color="auto"/>
              <w:right w:val="single" w:sz="4" w:space="0" w:color="auto"/>
            </w:tcBorders>
            <w:shd w:val="clear" w:color="auto" w:fill="auto"/>
            <w:vAlign w:val="center"/>
            <w:hideMark/>
          </w:tcPr>
          <w:p w14:paraId="08295D9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Frais d'achats de marchandises</w:t>
            </w:r>
          </w:p>
        </w:tc>
        <w:tc>
          <w:tcPr>
            <w:tcW w:w="2046" w:type="dxa"/>
            <w:tcBorders>
              <w:top w:val="nil"/>
              <w:left w:val="nil"/>
              <w:bottom w:val="single" w:sz="4" w:space="0" w:color="auto"/>
              <w:right w:val="single" w:sz="4" w:space="0" w:color="auto"/>
            </w:tcBorders>
            <w:shd w:val="clear" w:color="auto" w:fill="auto"/>
            <w:vAlign w:val="center"/>
            <w:hideMark/>
          </w:tcPr>
          <w:p w14:paraId="35F92E5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3374C04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21019F31"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120.00</w:t>
            </w:r>
          </w:p>
        </w:tc>
        <w:tc>
          <w:tcPr>
            <w:tcW w:w="1142" w:type="dxa"/>
            <w:tcBorders>
              <w:top w:val="nil"/>
              <w:left w:val="nil"/>
              <w:bottom w:val="single" w:sz="4" w:space="0" w:color="auto"/>
              <w:right w:val="single" w:sz="4" w:space="0" w:color="auto"/>
            </w:tcBorders>
            <w:shd w:val="clear" w:color="auto" w:fill="auto"/>
            <w:vAlign w:val="center"/>
            <w:hideMark/>
          </w:tcPr>
          <w:p w14:paraId="5644D92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59AF4F94"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1DFFE7C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7D6B286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marchandises</w:t>
            </w:r>
          </w:p>
        </w:tc>
        <w:tc>
          <w:tcPr>
            <w:tcW w:w="2046" w:type="dxa"/>
            <w:tcBorders>
              <w:top w:val="nil"/>
              <w:left w:val="nil"/>
              <w:bottom w:val="single" w:sz="4" w:space="0" w:color="auto"/>
              <w:right w:val="single" w:sz="4" w:space="0" w:color="auto"/>
            </w:tcBorders>
            <w:shd w:val="clear" w:color="auto" w:fill="auto"/>
            <w:vAlign w:val="center"/>
            <w:hideMark/>
          </w:tcPr>
          <w:p w14:paraId="12F9442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7FB8F62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75C8B393"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9.25</w:t>
            </w:r>
          </w:p>
        </w:tc>
        <w:tc>
          <w:tcPr>
            <w:tcW w:w="1142" w:type="dxa"/>
            <w:tcBorders>
              <w:top w:val="nil"/>
              <w:left w:val="nil"/>
              <w:bottom w:val="single" w:sz="4" w:space="0" w:color="auto"/>
              <w:right w:val="single" w:sz="4" w:space="0" w:color="auto"/>
            </w:tcBorders>
            <w:shd w:val="clear" w:color="auto" w:fill="auto"/>
            <w:vAlign w:val="center"/>
            <w:hideMark/>
          </w:tcPr>
          <w:p w14:paraId="2F9DF43B"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60FB6FFE"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58CB9E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72C5BF2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2742C68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Caisse</w:t>
            </w:r>
          </w:p>
        </w:tc>
        <w:tc>
          <w:tcPr>
            <w:tcW w:w="2315" w:type="dxa"/>
            <w:tcBorders>
              <w:top w:val="nil"/>
              <w:left w:val="nil"/>
              <w:bottom w:val="single" w:sz="4" w:space="0" w:color="auto"/>
              <w:right w:val="single" w:sz="4" w:space="0" w:color="auto"/>
            </w:tcBorders>
            <w:shd w:val="clear" w:color="auto" w:fill="auto"/>
            <w:vAlign w:val="center"/>
            <w:hideMark/>
          </w:tcPr>
          <w:p w14:paraId="47C826C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648571EB"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6E70305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129.25</w:t>
            </w:r>
          </w:p>
        </w:tc>
      </w:tr>
      <w:tr w:rsidR="00426067" w:rsidRPr="00426067" w14:paraId="0EA28F77"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29043CD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9</w:t>
            </w:r>
          </w:p>
        </w:tc>
        <w:tc>
          <w:tcPr>
            <w:tcW w:w="2058" w:type="dxa"/>
            <w:tcBorders>
              <w:top w:val="nil"/>
              <w:left w:val="nil"/>
              <w:bottom w:val="single" w:sz="4" w:space="0" w:color="auto"/>
              <w:right w:val="single" w:sz="4" w:space="0" w:color="auto"/>
            </w:tcBorders>
            <w:shd w:val="clear" w:color="auto" w:fill="auto"/>
            <w:vAlign w:val="center"/>
            <w:hideMark/>
          </w:tcPr>
          <w:p w14:paraId="229DD3B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046" w:type="dxa"/>
            <w:tcBorders>
              <w:top w:val="nil"/>
              <w:left w:val="nil"/>
              <w:bottom w:val="single" w:sz="4" w:space="0" w:color="auto"/>
              <w:right w:val="single" w:sz="4" w:space="0" w:color="auto"/>
            </w:tcBorders>
            <w:shd w:val="clear" w:color="auto" w:fill="auto"/>
            <w:vAlign w:val="center"/>
            <w:hideMark/>
          </w:tcPr>
          <w:p w14:paraId="1BD04A1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Poste</w:t>
            </w:r>
          </w:p>
        </w:tc>
        <w:tc>
          <w:tcPr>
            <w:tcW w:w="2315" w:type="dxa"/>
            <w:tcBorders>
              <w:top w:val="nil"/>
              <w:left w:val="nil"/>
              <w:bottom w:val="single" w:sz="4" w:space="0" w:color="auto"/>
              <w:right w:val="single" w:sz="4" w:space="0" w:color="auto"/>
            </w:tcBorders>
            <w:shd w:val="clear" w:color="auto" w:fill="auto"/>
            <w:vAlign w:val="center"/>
            <w:hideMark/>
          </w:tcPr>
          <w:p w14:paraId="20B6D45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20FD80E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540.00</w:t>
            </w:r>
          </w:p>
        </w:tc>
        <w:tc>
          <w:tcPr>
            <w:tcW w:w="1142" w:type="dxa"/>
            <w:tcBorders>
              <w:top w:val="nil"/>
              <w:left w:val="nil"/>
              <w:bottom w:val="single" w:sz="4" w:space="0" w:color="auto"/>
              <w:right w:val="single" w:sz="4" w:space="0" w:color="auto"/>
            </w:tcBorders>
            <w:shd w:val="clear" w:color="auto" w:fill="auto"/>
            <w:vAlign w:val="center"/>
            <w:hideMark/>
          </w:tcPr>
          <w:p w14:paraId="3846C93A"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540.00</w:t>
            </w:r>
          </w:p>
        </w:tc>
      </w:tr>
      <w:tr w:rsidR="00426067" w:rsidRPr="00426067" w14:paraId="3AD0D4FB"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0D667019"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10</w:t>
            </w:r>
          </w:p>
        </w:tc>
        <w:tc>
          <w:tcPr>
            <w:tcW w:w="2058" w:type="dxa"/>
            <w:tcBorders>
              <w:top w:val="nil"/>
              <w:left w:val="nil"/>
              <w:bottom w:val="single" w:sz="4" w:space="0" w:color="auto"/>
              <w:right w:val="single" w:sz="4" w:space="0" w:color="auto"/>
            </w:tcBorders>
            <w:shd w:val="clear" w:color="auto" w:fill="auto"/>
            <w:vAlign w:val="center"/>
            <w:hideMark/>
          </w:tcPr>
          <w:p w14:paraId="2DE71479"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Achats de marchandise</w:t>
            </w:r>
          </w:p>
        </w:tc>
        <w:tc>
          <w:tcPr>
            <w:tcW w:w="2046" w:type="dxa"/>
            <w:tcBorders>
              <w:top w:val="nil"/>
              <w:left w:val="nil"/>
              <w:bottom w:val="single" w:sz="4" w:space="0" w:color="auto"/>
              <w:right w:val="single" w:sz="4" w:space="0" w:color="auto"/>
            </w:tcBorders>
            <w:shd w:val="clear" w:color="auto" w:fill="auto"/>
            <w:vAlign w:val="center"/>
            <w:hideMark/>
          </w:tcPr>
          <w:p w14:paraId="150931F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315" w:type="dxa"/>
            <w:tcBorders>
              <w:top w:val="nil"/>
              <w:left w:val="nil"/>
              <w:bottom w:val="single" w:sz="4" w:space="0" w:color="auto"/>
              <w:right w:val="single" w:sz="4" w:space="0" w:color="auto"/>
            </w:tcBorders>
            <w:shd w:val="clear" w:color="auto" w:fill="auto"/>
            <w:vAlign w:val="center"/>
            <w:hideMark/>
          </w:tcPr>
          <w:p w14:paraId="1CCD7EB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1282BA4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13000.00</w:t>
            </w:r>
          </w:p>
        </w:tc>
        <w:tc>
          <w:tcPr>
            <w:tcW w:w="1142" w:type="dxa"/>
            <w:tcBorders>
              <w:top w:val="nil"/>
              <w:left w:val="nil"/>
              <w:bottom w:val="single" w:sz="4" w:space="0" w:color="auto"/>
              <w:right w:val="single" w:sz="4" w:space="0" w:color="auto"/>
            </w:tcBorders>
            <w:shd w:val="clear" w:color="auto" w:fill="auto"/>
            <w:vAlign w:val="center"/>
            <w:hideMark/>
          </w:tcPr>
          <w:p w14:paraId="3C30E513"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13000.00</w:t>
            </w:r>
          </w:p>
        </w:tc>
      </w:tr>
      <w:tr w:rsidR="00426067" w:rsidRPr="00426067" w14:paraId="155FB56A"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8877B2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11</w:t>
            </w:r>
          </w:p>
        </w:tc>
        <w:tc>
          <w:tcPr>
            <w:tcW w:w="2058" w:type="dxa"/>
            <w:tcBorders>
              <w:top w:val="nil"/>
              <w:left w:val="nil"/>
              <w:bottom w:val="single" w:sz="4" w:space="0" w:color="auto"/>
              <w:right w:val="single" w:sz="4" w:space="0" w:color="auto"/>
            </w:tcBorders>
            <w:shd w:val="clear" w:color="auto" w:fill="auto"/>
            <w:vAlign w:val="center"/>
            <w:hideMark/>
          </w:tcPr>
          <w:p w14:paraId="008D2699"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Frais d'achats de marchandises</w:t>
            </w:r>
          </w:p>
        </w:tc>
        <w:tc>
          <w:tcPr>
            <w:tcW w:w="2046" w:type="dxa"/>
            <w:tcBorders>
              <w:top w:val="nil"/>
              <w:left w:val="nil"/>
              <w:bottom w:val="single" w:sz="4" w:space="0" w:color="auto"/>
              <w:right w:val="single" w:sz="4" w:space="0" w:color="auto"/>
            </w:tcBorders>
            <w:shd w:val="clear" w:color="auto" w:fill="auto"/>
            <w:vAlign w:val="center"/>
            <w:hideMark/>
          </w:tcPr>
          <w:p w14:paraId="420E665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3D79F32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0A70E2CD"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120.00</w:t>
            </w:r>
          </w:p>
        </w:tc>
        <w:tc>
          <w:tcPr>
            <w:tcW w:w="1142" w:type="dxa"/>
            <w:tcBorders>
              <w:top w:val="nil"/>
              <w:left w:val="nil"/>
              <w:bottom w:val="single" w:sz="4" w:space="0" w:color="auto"/>
              <w:right w:val="single" w:sz="4" w:space="0" w:color="auto"/>
            </w:tcBorders>
            <w:shd w:val="clear" w:color="auto" w:fill="auto"/>
            <w:vAlign w:val="center"/>
            <w:hideMark/>
          </w:tcPr>
          <w:p w14:paraId="27B9939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43436974"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13BF67C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30FCB64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marchandises</w:t>
            </w:r>
          </w:p>
        </w:tc>
        <w:tc>
          <w:tcPr>
            <w:tcW w:w="2046" w:type="dxa"/>
            <w:tcBorders>
              <w:top w:val="nil"/>
              <w:left w:val="nil"/>
              <w:bottom w:val="single" w:sz="4" w:space="0" w:color="auto"/>
              <w:right w:val="single" w:sz="4" w:space="0" w:color="auto"/>
            </w:tcBorders>
            <w:shd w:val="clear" w:color="auto" w:fill="auto"/>
            <w:vAlign w:val="center"/>
            <w:hideMark/>
          </w:tcPr>
          <w:p w14:paraId="69E88C3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1958FBF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13000 x 7.7%</w:t>
            </w:r>
          </w:p>
        </w:tc>
        <w:tc>
          <w:tcPr>
            <w:tcW w:w="1142" w:type="dxa"/>
            <w:tcBorders>
              <w:top w:val="nil"/>
              <w:left w:val="nil"/>
              <w:bottom w:val="single" w:sz="4" w:space="0" w:color="auto"/>
              <w:right w:val="single" w:sz="4" w:space="0" w:color="auto"/>
            </w:tcBorders>
            <w:shd w:val="clear" w:color="auto" w:fill="auto"/>
            <w:vAlign w:val="center"/>
            <w:hideMark/>
          </w:tcPr>
          <w:p w14:paraId="05C6291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1001.00</w:t>
            </w:r>
          </w:p>
        </w:tc>
        <w:tc>
          <w:tcPr>
            <w:tcW w:w="1142" w:type="dxa"/>
            <w:tcBorders>
              <w:top w:val="nil"/>
              <w:left w:val="nil"/>
              <w:bottom w:val="single" w:sz="4" w:space="0" w:color="auto"/>
              <w:right w:val="single" w:sz="4" w:space="0" w:color="auto"/>
            </w:tcBorders>
            <w:shd w:val="clear" w:color="auto" w:fill="auto"/>
            <w:vAlign w:val="center"/>
            <w:hideMark/>
          </w:tcPr>
          <w:p w14:paraId="1E231759"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66DF349E"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0C3162D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5DAA2B9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64585836"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Banque</w:t>
            </w:r>
          </w:p>
        </w:tc>
        <w:tc>
          <w:tcPr>
            <w:tcW w:w="2315" w:type="dxa"/>
            <w:tcBorders>
              <w:top w:val="nil"/>
              <w:left w:val="nil"/>
              <w:bottom w:val="single" w:sz="4" w:space="0" w:color="auto"/>
              <w:right w:val="single" w:sz="4" w:space="0" w:color="auto"/>
            </w:tcBorders>
            <w:shd w:val="clear" w:color="auto" w:fill="auto"/>
            <w:vAlign w:val="center"/>
            <w:hideMark/>
          </w:tcPr>
          <w:p w14:paraId="2C3D0D9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3D3E80D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21E19A0A"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1121.00</w:t>
            </w:r>
          </w:p>
        </w:tc>
      </w:tr>
      <w:tr w:rsidR="00426067" w:rsidRPr="00426067" w14:paraId="625EAFC9"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1BF27A1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12</w:t>
            </w:r>
          </w:p>
        </w:tc>
        <w:tc>
          <w:tcPr>
            <w:tcW w:w="2058" w:type="dxa"/>
            <w:tcBorders>
              <w:top w:val="nil"/>
              <w:left w:val="nil"/>
              <w:bottom w:val="single" w:sz="4" w:space="0" w:color="auto"/>
              <w:right w:val="single" w:sz="4" w:space="0" w:color="auto"/>
            </w:tcBorders>
            <w:shd w:val="clear" w:color="auto" w:fill="auto"/>
            <w:vAlign w:val="center"/>
            <w:hideMark/>
          </w:tcPr>
          <w:p w14:paraId="4041FB3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046" w:type="dxa"/>
            <w:tcBorders>
              <w:top w:val="nil"/>
              <w:left w:val="nil"/>
              <w:bottom w:val="single" w:sz="4" w:space="0" w:color="auto"/>
              <w:right w:val="single" w:sz="4" w:space="0" w:color="auto"/>
            </w:tcBorders>
            <w:shd w:val="clear" w:color="auto" w:fill="auto"/>
            <w:vAlign w:val="center"/>
            <w:hideMark/>
          </w:tcPr>
          <w:p w14:paraId="3E4FAF1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Banque</w:t>
            </w:r>
          </w:p>
        </w:tc>
        <w:tc>
          <w:tcPr>
            <w:tcW w:w="2315" w:type="dxa"/>
            <w:tcBorders>
              <w:top w:val="nil"/>
              <w:left w:val="nil"/>
              <w:bottom w:val="single" w:sz="4" w:space="0" w:color="auto"/>
              <w:right w:val="single" w:sz="4" w:space="0" w:color="auto"/>
            </w:tcBorders>
            <w:shd w:val="clear" w:color="auto" w:fill="auto"/>
            <w:vAlign w:val="center"/>
            <w:hideMark/>
          </w:tcPr>
          <w:p w14:paraId="11FE03F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58E9F98F"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13000.00</w:t>
            </w:r>
          </w:p>
        </w:tc>
        <w:tc>
          <w:tcPr>
            <w:tcW w:w="1142" w:type="dxa"/>
            <w:tcBorders>
              <w:top w:val="nil"/>
              <w:left w:val="nil"/>
              <w:bottom w:val="single" w:sz="4" w:space="0" w:color="auto"/>
              <w:right w:val="single" w:sz="4" w:space="0" w:color="auto"/>
            </w:tcBorders>
            <w:shd w:val="clear" w:color="auto" w:fill="auto"/>
            <w:vAlign w:val="center"/>
            <w:hideMark/>
          </w:tcPr>
          <w:p w14:paraId="2317C7F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13000.00</w:t>
            </w:r>
          </w:p>
        </w:tc>
      </w:tr>
      <w:tr w:rsidR="00426067" w:rsidRPr="00426067" w14:paraId="4D8EAF57"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658A8B2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13</w:t>
            </w:r>
          </w:p>
        </w:tc>
        <w:tc>
          <w:tcPr>
            <w:tcW w:w="2058" w:type="dxa"/>
            <w:tcBorders>
              <w:top w:val="nil"/>
              <w:left w:val="nil"/>
              <w:bottom w:val="single" w:sz="4" w:space="0" w:color="auto"/>
              <w:right w:val="single" w:sz="4" w:space="0" w:color="auto"/>
            </w:tcBorders>
            <w:shd w:val="clear" w:color="auto" w:fill="auto"/>
            <w:vAlign w:val="center"/>
            <w:hideMark/>
          </w:tcPr>
          <w:p w14:paraId="0F0A69C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Charges de locaux</w:t>
            </w:r>
          </w:p>
        </w:tc>
        <w:tc>
          <w:tcPr>
            <w:tcW w:w="2046" w:type="dxa"/>
            <w:tcBorders>
              <w:top w:val="nil"/>
              <w:left w:val="nil"/>
              <w:bottom w:val="single" w:sz="4" w:space="0" w:color="auto"/>
              <w:right w:val="single" w:sz="4" w:space="0" w:color="auto"/>
            </w:tcBorders>
            <w:shd w:val="clear" w:color="auto" w:fill="auto"/>
            <w:vAlign w:val="center"/>
            <w:hideMark/>
          </w:tcPr>
          <w:p w14:paraId="1D880F9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Poste</w:t>
            </w:r>
          </w:p>
        </w:tc>
        <w:tc>
          <w:tcPr>
            <w:tcW w:w="2315" w:type="dxa"/>
            <w:tcBorders>
              <w:top w:val="nil"/>
              <w:left w:val="nil"/>
              <w:bottom w:val="single" w:sz="4" w:space="0" w:color="auto"/>
              <w:right w:val="single" w:sz="4" w:space="0" w:color="auto"/>
            </w:tcBorders>
            <w:shd w:val="clear" w:color="auto" w:fill="auto"/>
            <w:vAlign w:val="center"/>
            <w:hideMark/>
          </w:tcPr>
          <w:p w14:paraId="07CB051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128E6EFD"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5400.00</w:t>
            </w:r>
          </w:p>
        </w:tc>
        <w:tc>
          <w:tcPr>
            <w:tcW w:w="1142" w:type="dxa"/>
            <w:tcBorders>
              <w:top w:val="nil"/>
              <w:left w:val="nil"/>
              <w:bottom w:val="single" w:sz="4" w:space="0" w:color="auto"/>
              <w:right w:val="single" w:sz="4" w:space="0" w:color="auto"/>
            </w:tcBorders>
            <w:shd w:val="clear" w:color="auto" w:fill="auto"/>
            <w:vAlign w:val="center"/>
            <w:hideMark/>
          </w:tcPr>
          <w:p w14:paraId="7D44A58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5400.00</w:t>
            </w:r>
          </w:p>
        </w:tc>
      </w:tr>
      <w:tr w:rsidR="00426067" w:rsidRPr="00426067" w14:paraId="6207C75E"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5E9762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14</w:t>
            </w:r>
          </w:p>
        </w:tc>
        <w:tc>
          <w:tcPr>
            <w:tcW w:w="2058" w:type="dxa"/>
            <w:tcBorders>
              <w:top w:val="nil"/>
              <w:left w:val="nil"/>
              <w:bottom w:val="single" w:sz="4" w:space="0" w:color="auto"/>
              <w:right w:val="single" w:sz="4" w:space="0" w:color="auto"/>
            </w:tcBorders>
            <w:shd w:val="clear" w:color="auto" w:fill="auto"/>
            <w:vAlign w:val="center"/>
            <w:hideMark/>
          </w:tcPr>
          <w:p w14:paraId="1866459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Achats de marchandise</w:t>
            </w:r>
          </w:p>
        </w:tc>
        <w:tc>
          <w:tcPr>
            <w:tcW w:w="2046" w:type="dxa"/>
            <w:tcBorders>
              <w:top w:val="nil"/>
              <w:left w:val="nil"/>
              <w:bottom w:val="single" w:sz="4" w:space="0" w:color="auto"/>
              <w:right w:val="single" w:sz="4" w:space="0" w:color="auto"/>
            </w:tcBorders>
            <w:shd w:val="clear" w:color="auto" w:fill="auto"/>
            <w:vAlign w:val="center"/>
            <w:hideMark/>
          </w:tcPr>
          <w:p w14:paraId="26890EF9"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73101AC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4BDF5613"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10000.00</w:t>
            </w:r>
          </w:p>
        </w:tc>
        <w:tc>
          <w:tcPr>
            <w:tcW w:w="1142" w:type="dxa"/>
            <w:tcBorders>
              <w:top w:val="nil"/>
              <w:left w:val="nil"/>
              <w:bottom w:val="single" w:sz="4" w:space="0" w:color="auto"/>
              <w:right w:val="single" w:sz="4" w:space="0" w:color="auto"/>
            </w:tcBorders>
            <w:shd w:val="clear" w:color="auto" w:fill="auto"/>
            <w:vAlign w:val="center"/>
            <w:hideMark/>
          </w:tcPr>
          <w:p w14:paraId="51F5E966"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5D559ABB"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5F784EC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2572AB7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3B27D9A7"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Produits financiers</w:t>
            </w:r>
          </w:p>
        </w:tc>
        <w:tc>
          <w:tcPr>
            <w:tcW w:w="2315" w:type="dxa"/>
            <w:tcBorders>
              <w:top w:val="nil"/>
              <w:left w:val="nil"/>
              <w:bottom w:val="single" w:sz="4" w:space="0" w:color="auto"/>
              <w:right w:val="single" w:sz="4" w:space="0" w:color="auto"/>
            </w:tcBorders>
            <w:shd w:val="clear" w:color="auto" w:fill="auto"/>
            <w:vAlign w:val="center"/>
            <w:hideMark/>
          </w:tcPr>
          <w:p w14:paraId="02D5C01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10000 x 2 %</w:t>
            </w:r>
          </w:p>
        </w:tc>
        <w:tc>
          <w:tcPr>
            <w:tcW w:w="1142" w:type="dxa"/>
            <w:tcBorders>
              <w:top w:val="nil"/>
              <w:left w:val="nil"/>
              <w:bottom w:val="single" w:sz="4" w:space="0" w:color="auto"/>
              <w:right w:val="single" w:sz="4" w:space="0" w:color="auto"/>
            </w:tcBorders>
            <w:shd w:val="clear" w:color="auto" w:fill="auto"/>
            <w:vAlign w:val="center"/>
            <w:hideMark/>
          </w:tcPr>
          <w:p w14:paraId="5D365BA9"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09675C89"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200.00</w:t>
            </w:r>
          </w:p>
        </w:tc>
      </w:tr>
      <w:tr w:rsidR="00426067" w:rsidRPr="00426067" w14:paraId="3325D89F"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81DE32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6DA04C9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investissements et ACE</w:t>
            </w:r>
          </w:p>
        </w:tc>
        <w:tc>
          <w:tcPr>
            <w:tcW w:w="2046" w:type="dxa"/>
            <w:tcBorders>
              <w:top w:val="nil"/>
              <w:left w:val="nil"/>
              <w:bottom w:val="single" w:sz="4" w:space="0" w:color="auto"/>
              <w:right w:val="single" w:sz="4" w:space="0" w:color="auto"/>
            </w:tcBorders>
            <w:shd w:val="clear" w:color="auto" w:fill="auto"/>
            <w:vAlign w:val="center"/>
            <w:hideMark/>
          </w:tcPr>
          <w:p w14:paraId="39A765F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65FFB39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9800 x 7.7%</w:t>
            </w:r>
          </w:p>
        </w:tc>
        <w:tc>
          <w:tcPr>
            <w:tcW w:w="1142" w:type="dxa"/>
            <w:tcBorders>
              <w:top w:val="nil"/>
              <w:left w:val="nil"/>
              <w:bottom w:val="single" w:sz="4" w:space="0" w:color="auto"/>
              <w:right w:val="single" w:sz="4" w:space="0" w:color="auto"/>
            </w:tcBorders>
            <w:shd w:val="clear" w:color="auto" w:fill="auto"/>
            <w:vAlign w:val="center"/>
            <w:hideMark/>
          </w:tcPr>
          <w:p w14:paraId="1D9948D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754.60</w:t>
            </w:r>
          </w:p>
        </w:tc>
        <w:tc>
          <w:tcPr>
            <w:tcW w:w="1142" w:type="dxa"/>
            <w:tcBorders>
              <w:top w:val="nil"/>
              <w:left w:val="nil"/>
              <w:bottom w:val="single" w:sz="4" w:space="0" w:color="auto"/>
              <w:right w:val="single" w:sz="4" w:space="0" w:color="auto"/>
            </w:tcBorders>
            <w:shd w:val="clear" w:color="auto" w:fill="auto"/>
            <w:vAlign w:val="center"/>
            <w:hideMark/>
          </w:tcPr>
          <w:p w14:paraId="1C8B9D7F"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708F1BC0"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4DF40A2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263745F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318360C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Caisse</w:t>
            </w:r>
          </w:p>
        </w:tc>
        <w:tc>
          <w:tcPr>
            <w:tcW w:w="2315" w:type="dxa"/>
            <w:tcBorders>
              <w:top w:val="nil"/>
              <w:left w:val="nil"/>
              <w:bottom w:val="single" w:sz="4" w:space="0" w:color="auto"/>
              <w:right w:val="single" w:sz="4" w:space="0" w:color="auto"/>
            </w:tcBorders>
            <w:shd w:val="clear" w:color="auto" w:fill="auto"/>
            <w:vAlign w:val="center"/>
            <w:hideMark/>
          </w:tcPr>
          <w:p w14:paraId="18259D66"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76140E5E"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7A7834D0"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10554.60</w:t>
            </w:r>
          </w:p>
        </w:tc>
      </w:tr>
      <w:tr w:rsidR="00426067" w:rsidRPr="00426067" w14:paraId="1D177522"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D288F4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15</w:t>
            </w:r>
          </w:p>
        </w:tc>
        <w:tc>
          <w:tcPr>
            <w:tcW w:w="2058" w:type="dxa"/>
            <w:tcBorders>
              <w:top w:val="nil"/>
              <w:left w:val="nil"/>
              <w:bottom w:val="single" w:sz="4" w:space="0" w:color="auto"/>
              <w:right w:val="single" w:sz="4" w:space="0" w:color="auto"/>
            </w:tcBorders>
            <w:shd w:val="clear" w:color="auto" w:fill="auto"/>
            <w:vAlign w:val="center"/>
            <w:hideMark/>
          </w:tcPr>
          <w:p w14:paraId="580CB037"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Charges de publicité</w:t>
            </w:r>
          </w:p>
        </w:tc>
        <w:tc>
          <w:tcPr>
            <w:tcW w:w="2046" w:type="dxa"/>
            <w:tcBorders>
              <w:top w:val="nil"/>
              <w:left w:val="nil"/>
              <w:bottom w:val="single" w:sz="4" w:space="0" w:color="auto"/>
              <w:right w:val="single" w:sz="4" w:space="0" w:color="auto"/>
            </w:tcBorders>
            <w:shd w:val="clear" w:color="auto" w:fill="auto"/>
            <w:vAlign w:val="center"/>
            <w:hideMark/>
          </w:tcPr>
          <w:p w14:paraId="79D114A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65115ED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66707622"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8333.35</w:t>
            </w:r>
          </w:p>
        </w:tc>
        <w:tc>
          <w:tcPr>
            <w:tcW w:w="1142" w:type="dxa"/>
            <w:tcBorders>
              <w:top w:val="nil"/>
              <w:left w:val="nil"/>
              <w:bottom w:val="single" w:sz="4" w:space="0" w:color="auto"/>
              <w:right w:val="single" w:sz="4" w:space="0" w:color="auto"/>
            </w:tcBorders>
            <w:shd w:val="clear" w:color="auto" w:fill="auto"/>
            <w:vAlign w:val="center"/>
            <w:hideMark/>
          </w:tcPr>
          <w:p w14:paraId="0370E540"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55A84881"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27F56BA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0D2E9D8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IP sur investissements et ACE</w:t>
            </w:r>
          </w:p>
        </w:tc>
        <w:tc>
          <w:tcPr>
            <w:tcW w:w="2046" w:type="dxa"/>
            <w:tcBorders>
              <w:top w:val="nil"/>
              <w:left w:val="nil"/>
              <w:bottom w:val="single" w:sz="4" w:space="0" w:color="auto"/>
              <w:right w:val="single" w:sz="4" w:space="0" w:color="auto"/>
            </w:tcBorders>
            <w:shd w:val="clear" w:color="auto" w:fill="auto"/>
            <w:vAlign w:val="center"/>
            <w:hideMark/>
          </w:tcPr>
          <w:p w14:paraId="505E646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503E1F1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Attention taux décembre 2017</w:t>
            </w:r>
          </w:p>
        </w:tc>
        <w:tc>
          <w:tcPr>
            <w:tcW w:w="1142" w:type="dxa"/>
            <w:tcBorders>
              <w:top w:val="nil"/>
              <w:left w:val="nil"/>
              <w:bottom w:val="single" w:sz="4" w:space="0" w:color="auto"/>
              <w:right w:val="single" w:sz="4" w:space="0" w:color="auto"/>
            </w:tcBorders>
            <w:shd w:val="clear" w:color="auto" w:fill="auto"/>
            <w:vAlign w:val="center"/>
            <w:hideMark/>
          </w:tcPr>
          <w:p w14:paraId="7A3B186E"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666.65</w:t>
            </w:r>
          </w:p>
        </w:tc>
        <w:tc>
          <w:tcPr>
            <w:tcW w:w="1142" w:type="dxa"/>
            <w:tcBorders>
              <w:top w:val="nil"/>
              <w:left w:val="nil"/>
              <w:bottom w:val="single" w:sz="4" w:space="0" w:color="auto"/>
              <w:right w:val="single" w:sz="4" w:space="0" w:color="auto"/>
            </w:tcBorders>
            <w:shd w:val="clear" w:color="auto" w:fill="auto"/>
            <w:vAlign w:val="center"/>
            <w:hideMark/>
          </w:tcPr>
          <w:p w14:paraId="48252FD1"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36AA3FE5"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3F2661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75424E8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0BCC4FC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315" w:type="dxa"/>
            <w:tcBorders>
              <w:top w:val="nil"/>
              <w:left w:val="nil"/>
              <w:bottom w:val="single" w:sz="4" w:space="0" w:color="auto"/>
              <w:right w:val="single" w:sz="4" w:space="0" w:color="auto"/>
            </w:tcBorders>
            <w:shd w:val="clear" w:color="auto" w:fill="auto"/>
            <w:vAlign w:val="center"/>
            <w:hideMark/>
          </w:tcPr>
          <w:p w14:paraId="381DC6D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6961BA09"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652AD13F"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9000.00</w:t>
            </w:r>
          </w:p>
        </w:tc>
      </w:tr>
      <w:tr w:rsidR="00426067" w:rsidRPr="00426067" w14:paraId="79C5C647"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C61FE2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16</w:t>
            </w:r>
          </w:p>
        </w:tc>
        <w:tc>
          <w:tcPr>
            <w:tcW w:w="2058" w:type="dxa"/>
            <w:tcBorders>
              <w:top w:val="nil"/>
              <w:left w:val="nil"/>
              <w:bottom w:val="single" w:sz="4" w:space="0" w:color="auto"/>
              <w:right w:val="single" w:sz="4" w:space="0" w:color="auto"/>
            </w:tcBorders>
            <w:shd w:val="clear" w:color="auto" w:fill="auto"/>
            <w:vAlign w:val="center"/>
            <w:hideMark/>
          </w:tcPr>
          <w:p w14:paraId="165FB5F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Véhicule</w:t>
            </w:r>
          </w:p>
        </w:tc>
        <w:tc>
          <w:tcPr>
            <w:tcW w:w="2046" w:type="dxa"/>
            <w:tcBorders>
              <w:top w:val="nil"/>
              <w:left w:val="nil"/>
              <w:bottom w:val="single" w:sz="4" w:space="0" w:color="auto"/>
              <w:right w:val="single" w:sz="4" w:space="0" w:color="auto"/>
            </w:tcBorders>
            <w:shd w:val="clear" w:color="auto" w:fill="auto"/>
            <w:vAlign w:val="center"/>
            <w:hideMark/>
          </w:tcPr>
          <w:p w14:paraId="70D5C85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Capital propre</w:t>
            </w:r>
          </w:p>
        </w:tc>
        <w:tc>
          <w:tcPr>
            <w:tcW w:w="2315" w:type="dxa"/>
            <w:tcBorders>
              <w:top w:val="nil"/>
              <w:left w:val="nil"/>
              <w:bottom w:val="single" w:sz="4" w:space="0" w:color="auto"/>
              <w:right w:val="single" w:sz="4" w:space="0" w:color="auto"/>
            </w:tcBorders>
            <w:shd w:val="clear" w:color="auto" w:fill="auto"/>
            <w:vAlign w:val="center"/>
            <w:hideMark/>
          </w:tcPr>
          <w:p w14:paraId="547356C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apports pas soumis à tva</w:t>
            </w:r>
          </w:p>
        </w:tc>
        <w:tc>
          <w:tcPr>
            <w:tcW w:w="1142" w:type="dxa"/>
            <w:tcBorders>
              <w:top w:val="nil"/>
              <w:left w:val="nil"/>
              <w:bottom w:val="single" w:sz="4" w:space="0" w:color="auto"/>
              <w:right w:val="single" w:sz="4" w:space="0" w:color="auto"/>
            </w:tcBorders>
            <w:shd w:val="clear" w:color="auto" w:fill="auto"/>
            <w:vAlign w:val="center"/>
            <w:hideMark/>
          </w:tcPr>
          <w:p w14:paraId="67D4A100"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9000.00</w:t>
            </w:r>
          </w:p>
        </w:tc>
        <w:tc>
          <w:tcPr>
            <w:tcW w:w="1142" w:type="dxa"/>
            <w:tcBorders>
              <w:top w:val="nil"/>
              <w:left w:val="nil"/>
              <w:bottom w:val="single" w:sz="4" w:space="0" w:color="auto"/>
              <w:right w:val="single" w:sz="4" w:space="0" w:color="auto"/>
            </w:tcBorders>
            <w:shd w:val="clear" w:color="auto" w:fill="auto"/>
            <w:vAlign w:val="center"/>
            <w:hideMark/>
          </w:tcPr>
          <w:p w14:paraId="63316A3E"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9000.00</w:t>
            </w:r>
          </w:p>
        </w:tc>
      </w:tr>
      <w:tr w:rsidR="00426067" w:rsidRPr="00426067" w14:paraId="51134747"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3354985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17</w:t>
            </w:r>
          </w:p>
        </w:tc>
        <w:tc>
          <w:tcPr>
            <w:tcW w:w="2058" w:type="dxa"/>
            <w:tcBorders>
              <w:top w:val="nil"/>
              <w:left w:val="nil"/>
              <w:bottom w:val="single" w:sz="4" w:space="0" w:color="auto"/>
              <w:right w:val="single" w:sz="4" w:space="0" w:color="auto"/>
            </w:tcBorders>
            <w:shd w:val="clear" w:color="auto" w:fill="auto"/>
            <w:vAlign w:val="center"/>
            <w:hideMark/>
          </w:tcPr>
          <w:p w14:paraId="4F660A5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Banque</w:t>
            </w:r>
          </w:p>
        </w:tc>
        <w:tc>
          <w:tcPr>
            <w:tcW w:w="2046" w:type="dxa"/>
            <w:tcBorders>
              <w:top w:val="nil"/>
              <w:left w:val="nil"/>
              <w:bottom w:val="single" w:sz="4" w:space="0" w:color="auto"/>
              <w:right w:val="single" w:sz="4" w:space="0" w:color="auto"/>
            </w:tcBorders>
            <w:shd w:val="clear" w:color="auto" w:fill="auto"/>
            <w:vAlign w:val="center"/>
            <w:hideMark/>
          </w:tcPr>
          <w:p w14:paraId="18A699C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Produits financiers</w:t>
            </w:r>
          </w:p>
        </w:tc>
        <w:tc>
          <w:tcPr>
            <w:tcW w:w="2315" w:type="dxa"/>
            <w:tcBorders>
              <w:top w:val="nil"/>
              <w:left w:val="nil"/>
              <w:bottom w:val="single" w:sz="4" w:space="0" w:color="auto"/>
              <w:right w:val="single" w:sz="4" w:space="0" w:color="auto"/>
            </w:tcBorders>
            <w:shd w:val="clear" w:color="auto" w:fill="auto"/>
            <w:vAlign w:val="center"/>
            <w:hideMark/>
          </w:tcPr>
          <w:p w14:paraId="4A66EED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69E49B3E"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4.30</w:t>
            </w:r>
          </w:p>
        </w:tc>
        <w:tc>
          <w:tcPr>
            <w:tcW w:w="1142" w:type="dxa"/>
            <w:tcBorders>
              <w:top w:val="nil"/>
              <w:left w:val="nil"/>
              <w:bottom w:val="single" w:sz="4" w:space="0" w:color="auto"/>
              <w:right w:val="single" w:sz="4" w:space="0" w:color="auto"/>
            </w:tcBorders>
            <w:shd w:val="clear" w:color="auto" w:fill="auto"/>
            <w:vAlign w:val="center"/>
            <w:hideMark/>
          </w:tcPr>
          <w:p w14:paraId="02249921"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4.30</w:t>
            </w:r>
          </w:p>
        </w:tc>
      </w:tr>
      <w:tr w:rsidR="00426067" w:rsidRPr="00426067" w14:paraId="1359FB52"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6BA242CA"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18</w:t>
            </w:r>
          </w:p>
        </w:tc>
        <w:tc>
          <w:tcPr>
            <w:tcW w:w="2058" w:type="dxa"/>
            <w:tcBorders>
              <w:top w:val="nil"/>
              <w:left w:val="nil"/>
              <w:bottom w:val="single" w:sz="4" w:space="0" w:color="auto"/>
              <w:right w:val="single" w:sz="4" w:space="0" w:color="auto"/>
            </w:tcBorders>
            <w:shd w:val="clear" w:color="auto" w:fill="auto"/>
            <w:vAlign w:val="center"/>
            <w:hideMark/>
          </w:tcPr>
          <w:p w14:paraId="4AE9219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Dettes fournisseurs</w:t>
            </w:r>
          </w:p>
        </w:tc>
        <w:tc>
          <w:tcPr>
            <w:tcW w:w="2046" w:type="dxa"/>
            <w:tcBorders>
              <w:top w:val="nil"/>
              <w:left w:val="nil"/>
              <w:bottom w:val="single" w:sz="4" w:space="0" w:color="auto"/>
              <w:right w:val="single" w:sz="4" w:space="0" w:color="auto"/>
            </w:tcBorders>
            <w:shd w:val="clear" w:color="auto" w:fill="auto"/>
            <w:vAlign w:val="center"/>
            <w:hideMark/>
          </w:tcPr>
          <w:p w14:paraId="6CBB62F8"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Banque</w:t>
            </w:r>
          </w:p>
        </w:tc>
        <w:tc>
          <w:tcPr>
            <w:tcW w:w="2315" w:type="dxa"/>
            <w:tcBorders>
              <w:top w:val="nil"/>
              <w:left w:val="nil"/>
              <w:bottom w:val="single" w:sz="4" w:space="0" w:color="auto"/>
              <w:right w:val="single" w:sz="4" w:space="0" w:color="auto"/>
            </w:tcBorders>
            <w:shd w:val="clear" w:color="auto" w:fill="auto"/>
            <w:vAlign w:val="center"/>
            <w:hideMark/>
          </w:tcPr>
          <w:p w14:paraId="6BD0A34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1000 x 90%</w:t>
            </w:r>
          </w:p>
        </w:tc>
        <w:tc>
          <w:tcPr>
            <w:tcW w:w="1142" w:type="dxa"/>
            <w:tcBorders>
              <w:top w:val="nil"/>
              <w:left w:val="nil"/>
              <w:bottom w:val="single" w:sz="4" w:space="0" w:color="auto"/>
              <w:right w:val="single" w:sz="4" w:space="0" w:color="auto"/>
            </w:tcBorders>
            <w:shd w:val="clear" w:color="auto" w:fill="auto"/>
            <w:vAlign w:val="center"/>
            <w:hideMark/>
          </w:tcPr>
          <w:p w14:paraId="3E13C27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900.00</w:t>
            </w:r>
          </w:p>
        </w:tc>
        <w:tc>
          <w:tcPr>
            <w:tcW w:w="1142" w:type="dxa"/>
            <w:tcBorders>
              <w:top w:val="nil"/>
              <w:left w:val="nil"/>
              <w:bottom w:val="single" w:sz="4" w:space="0" w:color="auto"/>
              <w:right w:val="single" w:sz="4" w:space="0" w:color="auto"/>
            </w:tcBorders>
            <w:shd w:val="clear" w:color="auto" w:fill="auto"/>
            <w:vAlign w:val="center"/>
            <w:hideMark/>
          </w:tcPr>
          <w:p w14:paraId="17181E95"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900.00</w:t>
            </w:r>
          </w:p>
        </w:tc>
      </w:tr>
      <w:tr w:rsidR="00426067" w:rsidRPr="00426067" w14:paraId="55E4F0FB"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E0B2D4F"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19</w:t>
            </w:r>
          </w:p>
        </w:tc>
        <w:tc>
          <w:tcPr>
            <w:tcW w:w="2058" w:type="dxa"/>
            <w:tcBorders>
              <w:top w:val="nil"/>
              <w:left w:val="nil"/>
              <w:bottom w:val="single" w:sz="4" w:space="0" w:color="auto"/>
              <w:right w:val="single" w:sz="4" w:space="0" w:color="auto"/>
            </w:tcBorders>
            <w:shd w:val="clear" w:color="auto" w:fill="auto"/>
            <w:vAlign w:val="center"/>
            <w:hideMark/>
          </w:tcPr>
          <w:p w14:paraId="0DD63C9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6EDE4CB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Créances clients</w:t>
            </w:r>
          </w:p>
        </w:tc>
        <w:tc>
          <w:tcPr>
            <w:tcW w:w="2315" w:type="dxa"/>
            <w:tcBorders>
              <w:top w:val="nil"/>
              <w:left w:val="nil"/>
              <w:bottom w:val="single" w:sz="4" w:space="0" w:color="auto"/>
              <w:right w:val="single" w:sz="4" w:space="0" w:color="auto"/>
            </w:tcBorders>
            <w:shd w:val="clear" w:color="auto" w:fill="auto"/>
            <w:vAlign w:val="center"/>
            <w:hideMark/>
          </w:tcPr>
          <w:p w14:paraId="61329BC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6D8E958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120B486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3231.00</w:t>
            </w:r>
          </w:p>
        </w:tc>
      </w:tr>
      <w:tr w:rsidR="00426067" w:rsidRPr="00426067" w14:paraId="6DE1698A"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4AFDA00E"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7EF20EE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TVA due</w:t>
            </w:r>
          </w:p>
        </w:tc>
        <w:tc>
          <w:tcPr>
            <w:tcW w:w="2046" w:type="dxa"/>
            <w:tcBorders>
              <w:top w:val="nil"/>
              <w:left w:val="nil"/>
              <w:bottom w:val="single" w:sz="4" w:space="0" w:color="auto"/>
              <w:right w:val="single" w:sz="4" w:space="0" w:color="auto"/>
            </w:tcBorders>
            <w:shd w:val="clear" w:color="auto" w:fill="auto"/>
            <w:vAlign w:val="center"/>
            <w:hideMark/>
          </w:tcPr>
          <w:p w14:paraId="2731A6C1"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36D70BD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72EED747"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231.00</w:t>
            </w:r>
          </w:p>
        </w:tc>
        <w:tc>
          <w:tcPr>
            <w:tcW w:w="1142" w:type="dxa"/>
            <w:tcBorders>
              <w:top w:val="nil"/>
              <w:left w:val="nil"/>
              <w:bottom w:val="single" w:sz="4" w:space="0" w:color="auto"/>
              <w:right w:val="single" w:sz="4" w:space="0" w:color="auto"/>
            </w:tcBorders>
            <w:shd w:val="clear" w:color="auto" w:fill="auto"/>
            <w:vAlign w:val="center"/>
            <w:hideMark/>
          </w:tcPr>
          <w:p w14:paraId="4FC5AF42"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12FE5DC0"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7B9AC8E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7C1ACDE3"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Ducroire</w:t>
            </w:r>
          </w:p>
        </w:tc>
        <w:tc>
          <w:tcPr>
            <w:tcW w:w="2046" w:type="dxa"/>
            <w:tcBorders>
              <w:top w:val="nil"/>
              <w:left w:val="nil"/>
              <w:bottom w:val="single" w:sz="4" w:space="0" w:color="auto"/>
              <w:right w:val="single" w:sz="4" w:space="0" w:color="auto"/>
            </w:tcBorders>
            <w:shd w:val="clear" w:color="auto" w:fill="auto"/>
            <w:vAlign w:val="center"/>
            <w:hideMark/>
          </w:tcPr>
          <w:p w14:paraId="2B597AA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22C3E00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4F76CB61"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3000.00</w:t>
            </w:r>
          </w:p>
        </w:tc>
        <w:tc>
          <w:tcPr>
            <w:tcW w:w="1142" w:type="dxa"/>
            <w:tcBorders>
              <w:top w:val="nil"/>
              <w:left w:val="nil"/>
              <w:bottom w:val="single" w:sz="4" w:space="0" w:color="auto"/>
              <w:right w:val="single" w:sz="4" w:space="0" w:color="auto"/>
            </w:tcBorders>
            <w:shd w:val="clear" w:color="auto" w:fill="auto"/>
            <w:vAlign w:val="center"/>
            <w:hideMark/>
          </w:tcPr>
          <w:p w14:paraId="1B6529B9"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775DA261"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435F436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20</w:t>
            </w:r>
          </w:p>
        </w:tc>
        <w:tc>
          <w:tcPr>
            <w:tcW w:w="2058" w:type="dxa"/>
            <w:tcBorders>
              <w:top w:val="nil"/>
              <w:left w:val="nil"/>
              <w:bottom w:val="single" w:sz="4" w:space="0" w:color="auto"/>
              <w:right w:val="single" w:sz="4" w:space="0" w:color="auto"/>
            </w:tcBorders>
            <w:shd w:val="clear" w:color="auto" w:fill="auto"/>
            <w:vAlign w:val="center"/>
            <w:hideMark/>
          </w:tcPr>
          <w:p w14:paraId="38AA7AAC"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Banque</w:t>
            </w:r>
          </w:p>
        </w:tc>
        <w:tc>
          <w:tcPr>
            <w:tcW w:w="2046" w:type="dxa"/>
            <w:tcBorders>
              <w:top w:val="nil"/>
              <w:left w:val="nil"/>
              <w:bottom w:val="single" w:sz="4" w:space="0" w:color="auto"/>
              <w:right w:val="single" w:sz="4" w:space="0" w:color="auto"/>
            </w:tcBorders>
            <w:shd w:val="clear" w:color="auto" w:fill="auto"/>
            <w:vAlign w:val="center"/>
            <w:hideMark/>
          </w:tcPr>
          <w:p w14:paraId="7F30FCA9"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315" w:type="dxa"/>
            <w:tcBorders>
              <w:top w:val="nil"/>
              <w:left w:val="nil"/>
              <w:bottom w:val="single" w:sz="4" w:space="0" w:color="auto"/>
              <w:right w:val="single" w:sz="4" w:space="0" w:color="auto"/>
            </w:tcBorders>
            <w:shd w:val="clear" w:color="auto" w:fill="auto"/>
            <w:vAlign w:val="center"/>
            <w:hideMark/>
          </w:tcPr>
          <w:p w14:paraId="1559D9FB"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330C2BF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850.00</w:t>
            </w:r>
          </w:p>
        </w:tc>
        <w:tc>
          <w:tcPr>
            <w:tcW w:w="1142" w:type="dxa"/>
            <w:tcBorders>
              <w:top w:val="nil"/>
              <w:left w:val="nil"/>
              <w:bottom w:val="single" w:sz="4" w:space="0" w:color="auto"/>
              <w:right w:val="single" w:sz="4" w:space="0" w:color="auto"/>
            </w:tcBorders>
            <w:shd w:val="clear" w:color="auto" w:fill="auto"/>
            <w:vAlign w:val="center"/>
            <w:hideMark/>
          </w:tcPr>
          <w:p w14:paraId="74FF0B33"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r>
      <w:tr w:rsidR="00426067" w:rsidRPr="00426067" w14:paraId="57062B31"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5E2B510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3ECF979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3CF82C5D"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TVA due</w:t>
            </w:r>
          </w:p>
        </w:tc>
        <w:tc>
          <w:tcPr>
            <w:tcW w:w="2315" w:type="dxa"/>
            <w:tcBorders>
              <w:top w:val="nil"/>
              <w:left w:val="nil"/>
              <w:bottom w:val="single" w:sz="4" w:space="0" w:color="auto"/>
              <w:right w:val="single" w:sz="4" w:space="0" w:color="auto"/>
            </w:tcBorders>
            <w:shd w:val="clear" w:color="auto" w:fill="auto"/>
            <w:vAlign w:val="center"/>
            <w:hideMark/>
          </w:tcPr>
          <w:p w14:paraId="17CACCD2"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5A205061"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24B88D01"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60.75</w:t>
            </w:r>
          </w:p>
        </w:tc>
      </w:tr>
      <w:tr w:rsidR="00426067" w:rsidRPr="00426067" w14:paraId="02A979ED" w14:textId="77777777" w:rsidTr="00426067">
        <w:tc>
          <w:tcPr>
            <w:tcW w:w="369" w:type="dxa"/>
            <w:tcBorders>
              <w:top w:val="nil"/>
              <w:left w:val="single" w:sz="4" w:space="0" w:color="auto"/>
              <w:bottom w:val="single" w:sz="4" w:space="0" w:color="auto"/>
              <w:right w:val="single" w:sz="4" w:space="0" w:color="auto"/>
            </w:tcBorders>
            <w:shd w:val="clear" w:color="auto" w:fill="auto"/>
            <w:vAlign w:val="center"/>
            <w:hideMark/>
          </w:tcPr>
          <w:p w14:paraId="22B3C9C0"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2058" w:type="dxa"/>
            <w:tcBorders>
              <w:top w:val="nil"/>
              <w:left w:val="nil"/>
              <w:bottom w:val="single" w:sz="4" w:space="0" w:color="auto"/>
              <w:right w:val="single" w:sz="4" w:space="0" w:color="auto"/>
            </w:tcBorders>
            <w:shd w:val="clear" w:color="auto" w:fill="auto"/>
            <w:vAlign w:val="center"/>
            <w:hideMark/>
          </w:tcPr>
          <w:p w14:paraId="664F812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w:t>
            </w:r>
          </w:p>
        </w:tc>
        <w:tc>
          <w:tcPr>
            <w:tcW w:w="2046" w:type="dxa"/>
            <w:tcBorders>
              <w:top w:val="nil"/>
              <w:left w:val="nil"/>
              <w:bottom w:val="single" w:sz="4" w:space="0" w:color="auto"/>
              <w:right w:val="single" w:sz="4" w:space="0" w:color="auto"/>
            </w:tcBorders>
            <w:shd w:val="clear" w:color="auto" w:fill="auto"/>
            <w:vAlign w:val="center"/>
            <w:hideMark/>
          </w:tcPr>
          <w:p w14:paraId="131A63B4"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Pertes sur clients</w:t>
            </w:r>
          </w:p>
        </w:tc>
        <w:tc>
          <w:tcPr>
            <w:tcW w:w="2315" w:type="dxa"/>
            <w:tcBorders>
              <w:top w:val="nil"/>
              <w:left w:val="nil"/>
              <w:bottom w:val="single" w:sz="4" w:space="0" w:color="auto"/>
              <w:right w:val="single" w:sz="4" w:space="0" w:color="auto"/>
            </w:tcBorders>
            <w:shd w:val="clear" w:color="auto" w:fill="auto"/>
            <w:vAlign w:val="center"/>
            <w:hideMark/>
          </w:tcPr>
          <w:p w14:paraId="766F9C25" w14:textId="77777777" w:rsidR="00426067" w:rsidRPr="00426067" w:rsidRDefault="00426067" w:rsidP="00426067">
            <w:pPr>
              <w:jc w:val="center"/>
              <w:rPr>
                <w:rFonts w:ascii="Helvetica" w:eastAsia="Times New Roman" w:hAnsi="Helvetica" w:cs="Calibri"/>
                <w:color w:val="000000"/>
                <w:sz w:val="18"/>
                <w:szCs w:val="18"/>
                <w:lang w:val="fr-CH" w:eastAsia="fr-FR"/>
              </w:rPr>
            </w:pPr>
            <w:r w:rsidRPr="00426067">
              <w:rPr>
                <w:rFonts w:ascii="Helvetica" w:eastAsia="Times New Roman" w:hAnsi="Helvetica" w:cs="Calibri"/>
                <w:color w:val="000000"/>
                <w:sz w:val="18"/>
                <w:szCs w:val="18"/>
                <w:lang w:val="fr-CH"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32C63AA4"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w:t>
            </w:r>
          </w:p>
        </w:tc>
        <w:tc>
          <w:tcPr>
            <w:tcW w:w="1142" w:type="dxa"/>
            <w:tcBorders>
              <w:top w:val="nil"/>
              <w:left w:val="nil"/>
              <w:bottom w:val="single" w:sz="4" w:space="0" w:color="auto"/>
              <w:right w:val="single" w:sz="4" w:space="0" w:color="auto"/>
            </w:tcBorders>
            <w:shd w:val="clear" w:color="auto" w:fill="auto"/>
            <w:vAlign w:val="center"/>
            <w:hideMark/>
          </w:tcPr>
          <w:p w14:paraId="79C48183" w14:textId="77777777" w:rsidR="00426067" w:rsidRPr="00426067" w:rsidRDefault="00426067" w:rsidP="00426067">
            <w:pPr>
              <w:jc w:val="right"/>
              <w:rPr>
                <w:rFonts w:ascii="Helvetica" w:eastAsia="Times New Roman" w:hAnsi="Helvetica" w:cs="Calibri"/>
                <w:color w:val="000000"/>
                <w:sz w:val="16"/>
                <w:szCs w:val="16"/>
                <w:lang w:val="fr-CH" w:eastAsia="fr-FR"/>
              </w:rPr>
            </w:pPr>
            <w:r w:rsidRPr="00426067">
              <w:rPr>
                <w:rFonts w:ascii="Helvetica" w:eastAsia="Times New Roman" w:hAnsi="Helvetica" w:cs="Calibri"/>
                <w:color w:val="000000"/>
                <w:sz w:val="16"/>
                <w:szCs w:val="16"/>
                <w:lang w:val="fr-CH" w:eastAsia="fr-FR"/>
              </w:rPr>
              <w:t>789.25</w:t>
            </w:r>
          </w:p>
        </w:tc>
      </w:tr>
    </w:tbl>
    <w:p w14:paraId="16231956" w14:textId="77777777" w:rsidR="004477BC" w:rsidRPr="00426067" w:rsidRDefault="004477BC" w:rsidP="00426067">
      <w:pPr>
        <w:spacing w:after="120" w:line="288" w:lineRule="auto"/>
        <w:rPr>
          <w:rFonts w:ascii="Arial" w:hAnsi="Arial"/>
          <w:sz w:val="20"/>
          <w:szCs w:val="20"/>
        </w:rPr>
      </w:pPr>
    </w:p>
    <w:sectPr w:rsidR="004477BC" w:rsidRPr="00426067" w:rsidSect="007B5F94">
      <w:headerReference w:type="default" r:id="rId8"/>
      <w:footerReference w:type="default" r:id="rId9"/>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7240" w14:textId="77777777" w:rsidR="00F300D6" w:rsidRDefault="00F300D6" w:rsidP="00926C1E">
      <w:r>
        <w:separator/>
      </w:r>
    </w:p>
  </w:endnote>
  <w:endnote w:type="continuationSeparator" w:id="0">
    <w:p w14:paraId="13A3C163" w14:textId="77777777" w:rsidR="00F300D6" w:rsidRDefault="00F300D6" w:rsidP="0092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5FD7" w14:textId="77777777" w:rsidR="00926C1E" w:rsidRPr="000832B0" w:rsidRDefault="00926C1E" w:rsidP="00926C1E">
    <w:pPr>
      <w:pStyle w:val="Pieddepage"/>
      <w:rPr>
        <w:rFonts w:ascii="Helvetica" w:hAnsi="Helvetica"/>
        <w:sz w:val="20"/>
        <w:szCs w:val="20"/>
        <w:u w:val="single"/>
      </w:rPr>
    </w:pPr>
    <w:r w:rsidRPr="000832B0">
      <w:rPr>
        <w:rFonts w:ascii="Helvetica" w:hAnsi="Helvetica"/>
        <w:sz w:val="20"/>
        <w:szCs w:val="20"/>
        <w:u w:val="single"/>
      </w:rPr>
      <w:tab/>
    </w:r>
    <w:r w:rsidRPr="000832B0">
      <w:rPr>
        <w:rFonts w:ascii="Helvetica" w:hAnsi="Helvetica"/>
        <w:sz w:val="20"/>
        <w:szCs w:val="20"/>
        <w:u w:val="single"/>
      </w:rPr>
      <w:tab/>
    </w:r>
  </w:p>
  <w:p w14:paraId="7ABB6B95" w14:textId="77777777" w:rsidR="00926C1E" w:rsidRPr="000832B0" w:rsidRDefault="00926C1E" w:rsidP="00926C1E">
    <w:pPr>
      <w:pStyle w:val="Pieddepage"/>
      <w:rPr>
        <w:rFonts w:ascii="Helvetica" w:hAnsi="Helvetica"/>
        <w:sz w:val="20"/>
        <w:szCs w:val="20"/>
      </w:rPr>
    </w:pPr>
  </w:p>
  <w:p w14:paraId="1F9C514D" w14:textId="42CCD563" w:rsidR="00926C1E" w:rsidRPr="00926C1E" w:rsidRDefault="00926C1E" w:rsidP="00926C1E">
    <w:pPr>
      <w:pStyle w:val="Pieddepage"/>
      <w:rPr>
        <w:rFonts w:ascii="Helvetica" w:hAnsi="Helvetica"/>
        <w:sz w:val="20"/>
        <w:szCs w:val="20"/>
      </w:rPr>
    </w:pPr>
    <w:r w:rsidRPr="000832B0">
      <w:rPr>
        <w:rFonts w:ascii="Helvetica" w:hAnsi="Helvetica"/>
        <w:sz w:val="20"/>
        <w:szCs w:val="20"/>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388C" w14:textId="77777777" w:rsidR="00F300D6" w:rsidRDefault="00F300D6" w:rsidP="00926C1E">
      <w:r>
        <w:separator/>
      </w:r>
    </w:p>
  </w:footnote>
  <w:footnote w:type="continuationSeparator" w:id="0">
    <w:p w14:paraId="6FA849C3" w14:textId="77777777" w:rsidR="00F300D6" w:rsidRDefault="00F300D6" w:rsidP="0092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2D0D" w14:textId="6B5BC382" w:rsidR="00926C1E" w:rsidRPr="00926C1E" w:rsidRDefault="00926C1E">
    <w:pPr>
      <w:pStyle w:val="En-tte"/>
      <w:rPr>
        <w:rFonts w:ascii="Helvetica" w:hAnsi="Helvetica" w:cs="Arial"/>
      </w:rPr>
    </w:pPr>
    <w:r w:rsidRPr="00926C1E">
      <w:rPr>
        <w:rFonts w:ascii="Helvetica" w:hAnsi="Helvetica" w:cs="Arial"/>
      </w:rPr>
      <w:tab/>
    </w:r>
    <w:r w:rsidRPr="00926C1E">
      <w:rPr>
        <w:rFonts w:ascii="Helvetica" w:hAnsi="Helvetica" w:cs="Arial"/>
      </w:rPr>
      <w:tab/>
    </w:r>
    <w:r w:rsidR="00060A8B">
      <w:rPr>
        <w:rFonts w:ascii="Helvetica" w:hAnsi="Helvetica" w:cs="Arial"/>
      </w:rPr>
      <w:t>TVMA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2613D"/>
    <w:multiLevelType w:val="hybridMultilevel"/>
    <w:tmpl w:val="2D625D8A"/>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DBD7395"/>
    <w:multiLevelType w:val="hybridMultilevel"/>
    <w:tmpl w:val="F7CE3330"/>
    <w:lvl w:ilvl="0" w:tplc="ED4AE482">
      <w:start w:val="2730"/>
      <w:numFmt w:val="bullet"/>
      <w:lvlText w:val="-"/>
      <w:lvlJc w:val="left"/>
      <w:pPr>
        <w:ind w:left="720" w:hanging="360"/>
      </w:pPr>
      <w:rPr>
        <w:rFonts w:ascii="Helvetica" w:eastAsiaTheme="minorEastAsia" w:hAnsi="Helvetic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94B"/>
    <w:rsid w:val="00056051"/>
    <w:rsid w:val="00060A8B"/>
    <w:rsid w:val="000B5C77"/>
    <w:rsid w:val="000D1589"/>
    <w:rsid w:val="0015145E"/>
    <w:rsid w:val="001658B4"/>
    <w:rsid w:val="001F58CE"/>
    <w:rsid w:val="002A0EC6"/>
    <w:rsid w:val="003209ED"/>
    <w:rsid w:val="0035510C"/>
    <w:rsid w:val="0039618A"/>
    <w:rsid w:val="003D7699"/>
    <w:rsid w:val="00410376"/>
    <w:rsid w:val="00426067"/>
    <w:rsid w:val="004477BC"/>
    <w:rsid w:val="004C261B"/>
    <w:rsid w:val="00534EFD"/>
    <w:rsid w:val="005678FB"/>
    <w:rsid w:val="00586B56"/>
    <w:rsid w:val="005A56C6"/>
    <w:rsid w:val="00610C52"/>
    <w:rsid w:val="00680486"/>
    <w:rsid w:val="007756C5"/>
    <w:rsid w:val="007B5F94"/>
    <w:rsid w:val="00800491"/>
    <w:rsid w:val="0084219B"/>
    <w:rsid w:val="008706C8"/>
    <w:rsid w:val="008E73D7"/>
    <w:rsid w:val="00926C1E"/>
    <w:rsid w:val="00AD4643"/>
    <w:rsid w:val="00C564EC"/>
    <w:rsid w:val="00CE0983"/>
    <w:rsid w:val="00CE35BA"/>
    <w:rsid w:val="00DD40EA"/>
    <w:rsid w:val="00DE3633"/>
    <w:rsid w:val="00E10B17"/>
    <w:rsid w:val="00E67ECB"/>
    <w:rsid w:val="00E82288"/>
    <w:rsid w:val="00E84A9C"/>
    <w:rsid w:val="00ED694B"/>
    <w:rsid w:val="00F300D6"/>
    <w:rsid w:val="00F375E5"/>
    <w:rsid w:val="00F8105A"/>
    <w:rsid w:val="00FA0F7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634D6"/>
  <w14:defaultImageDpi w14:val="300"/>
  <w15:docId w15:val="{4D08CFDB-2B94-4BD8-8302-647A1D1E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94B"/>
    <w:pPr>
      <w:ind w:left="720"/>
      <w:contextualSpacing/>
    </w:pPr>
    <w:rPr>
      <w:lang w:eastAsia="fr-FR"/>
    </w:rPr>
  </w:style>
  <w:style w:type="paragraph" w:styleId="NormalWeb">
    <w:name w:val="Normal (Web)"/>
    <w:basedOn w:val="Normal"/>
    <w:uiPriority w:val="99"/>
    <w:unhideWhenUsed/>
    <w:rsid w:val="00586B56"/>
    <w:pPr>
      <w:spacing w:before="100" w:beforeAutospacing="1" w:after="100" w:afterAutospacing="1"/>
    </w:pPr>
    <w:rPr>
      <w:rFonts w:ascii="Times" w:hAnsi="Times" w:cs="Times New Roman"/>
      <w:sz w:val="20"/>
      <w:szCs w:val="20"/>
      <w:lang w:val="fr-CH"/>
    </w:rPr>
  </w:style>
  <w:style w:type="paragraph" w:styleId="En-tte">
    <w:name w:val="header"/>
    <w:basedOn w:val="Normal"/>
    <w:link w:val="En-tteCar"/>
    <w:uiPriority w:val="99"/>
    <w:unhideWhenUsed/>
    <w:rsid w:val="00926C1E"/>
    <w:pPr>
      <w:tabs>
        <w:tab w:val="center" w:pos="4153"/>
        <w:tab w:val="right" w:pos="8306"/>
      </w:tabs>
    </w:pPr>
  </w:style>
  <w:style w:type="character" w:customStyle="1" w:styleId="En-tteCar">
    <w:name w:val="En-tête Car"/>
    <w:basedOn w:val="Policepardfaut"/>
    <w:link w:val="En-tte"/>
    <w:uiPriority w:val="99"/>
    <w:rsid w:val="00926C1E"/>
  </w:style>
  <w:style w:type="paragraph" w:styleId="Pieddepage">
    <w:name w:val="footer"/>
    <w:basedOn w:val="Normal"/>
    <w:link w:val="PieddepageCar"/>
    <w:uiPriority w:val="99"/>
    <w:unhideWhenUsed/>
    <w:rsid w:val="00926C1E"/>
    <w:pPr>
      <w:tabs>
        <w:tab w:val="center" w:pos="4153"/>
        <w:tab w:val="right" w:pos="8306"/>
      </w:tabs>
    </w:pPr>
  </w:style>
  <w:style w:type="character" w:customStyle="1" w:styleId="PieddepageCar">
    <w:name w:val="Pied de page Car"/>
    <w:basedOn w:val="Policepardfaut"/>
    <w:link w:val="Pieddepage"/>
    <w:uiPriority w:val="99"/>
    <w:rsid w:val="0092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12539">
      <w:bodyDiv w:val="1"/>
      <w:marLeft w:val="0"/>
      <w:marRight w:val="0"/>
      <w:marTop w:val="0"/>
      <w:marBottom w:val="0"/>
      <w:divBdr>
        <w:top w:val="none" w:sz="0" w:space="0" w:color="auto"/>
        <w:left w:val="none" w:sz="0" w:space="0" w:color="auto"/>
        <w:bottom w:val="none" w:sz="0" w:space="0" w:color="auto"/>
        <w:right w:val="none" w:sz="0" w:space="0" w:color="auto"/>
      </w:divBdr>
    </w:div>
    <w:div w:id="775558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9BD5-75E9-1545-BABB-EE173C9E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776</Words>
  <Characters>4271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Private</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12</cp:revision>
  <cp:lastPrinted>2020-07-28T05:37:00Z</cp:lastPrinted>
  <dcterms:created xsi:type="dcterms:W3CDTF">2018-01-11T17:53:00Z</dcterms:created>
  <dcterms:modified xsi:type="dcterms:W3CDTF">2020-07-28T05:37:00Z</dcterms:modified>
</cp:coreProperties>
</file>