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D870" w14:textId="13E6859D" w:rsidR="00F84864" w:rsidRPr="009065A4" w:rsidRDefault="00F84864" w:rsidP="009065A4">
      <w:pPr>
        <w:spacing w:before="60" w:after="60"/>
        <w:ind w:left="-14"/>
        <w:rPr>
          <w:rFonts w:ascii="Arial" w:hAnsi="Arial"/>
          <w:i/>
          <w:sz w:val="19"/>
          <w:szCs w:val="19"/>
        </w:rPr>
      </w:pPr>
      <w:r w:rsidRPr="009065A4">
        <w:rPr>
          <w:rFonts w:ascii="Arial" w:hAnsi="Arial"/>
          <w:i/>
          <w:sz w:val="19"/>
          <w:szCs w:val="19"/>
        </w:rPr>
        <w:t xml:space="preserve">Pour l’ensemble de la page, veuillez utiliser les </w:t>
      </w:r>
      <w:r w:rsidR="00407B06" w:rsidRPr="009065A4">
        <w:rPr>
          <w:rFonts w:ascii="Arial" w:hAnsi="Arial"/>
          <w:i/>
          <w:sz w:val="19"/>
          <w:szCs w:val="19"/>
        </w:rPr>
        <w:t>taux</w:t>
      </w:r>
      <w:r w:rsidRPr="009065A4">
        <w:rPr>
          <w:rFonts w:ascii="Arial" w:hAnsi="Arial"/>
          <w:i/>
          <w:sz w:val="19"/>
          <w:szCs w:val="19"/>
        </w:rPr>
        <w:t xml:space="preserve"> suivants si aucune information n’est donnée. </w:t>
      </w:r>
    </w:p>
    <w:p w14:paraId="0DA0994D" w14:textId="77777777" w:rsidR="00407B06" w:rsidRPr="009065A4" w:rsidRDefault="00407B06" w:rsidP="009065A4">
      <w:pPr>
        <w:spacing w:before="60" w:after="60"/>
        <w:ind w:left="-14"/>
        <w:rPr>
          <w:rFonts w:ascii="Arial" w:hAnsi="Arial"/>
          <w:sz w:val="19"/>
          <w:szCs w:val="19"/>
        </w:rPr>
      </w:pPr>
    </w:p>
    <w:tbl>
      <w:tblPr>
        <w:tblStyle w:val="Grilledutableau"/>
        <w:tblW w:w="0" w:type="auto"/>
        <w:tblInd w:w="-14" w:type="dxa"/>
        <w:tblLook w:val="04A0" w:firstRow="1" w:lastRow="0" w:firstColumn="1" w:lastColumn="0" w:noHBand="0" w:noVBand="1"/>
      </w:tblPr>
      <w:tblGrid>
        <w:gridCol w:w="2532"/>
        <w:gridCol w:w="1276"/>
        <w:gridCol w:w="1368"/>
        <w:gridCol w:w="1368"/>
        <w:gridCol w:w="1368"/>
        <w:gridCol w:w="1369"/>
      </w:tblGrid>
      <w:tr w:rsidR="00407B06" w:rsidRPr="009065A4" w14:paraId="605682B0" w14:textId="77777777" w:rsidTr="009065A4">
        <w:tc>
          <w:tcPr>
            <w:tcW w:w="38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810C173" w14:textId="35D1FEB2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3F92DD8" w14:textId="4F676502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Billets</w:t>
            </w:r>
          </w:p>
        </w:tc>
        <w:tc>
          <w:tcPr>
            <w:tcW w:w="2737" w:type="dxa"/>
            <w:gridSpan w:val="2"/>
            <w:vAlign w:val="center"/>
          </w:tcPr>
          <w:p w14:paraId="51BD258D" w14:textId="4B77D65C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Devises</w:t>
            </w:r>
          </w:p>
        </w:tc>
      </w:tr>
      <w:tr w:rsidR="00407B06" w:rsidRPr="009065A4" w14:paraId="740BA4A5" w14:textId="77777777" w:rsidTr="009065A4">
        <w:tc>
          <w:tcPr>
            <w:tcW w:w="380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78206B" w14:textId="77777777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68" w:type="dxa"/>
            <w:vAlign w:val="center"/>
          </w:tcPr>
          <w:p w14:paraId="71807538" w14:textId="4C9AD28C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Achat</w:t>
            </w:r>
          </w:p>
        </w:tc>
        <w:tc>
          <w:tcPr>
            <w:tcW w:w="1368" w:type="dxa"/>
            <w:vAlign w:val="center"/>
          </w:tcPr>
          <w:p w14:paraId="681DE911" w14:textId="6A8C1003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Vente</w:t>
            </w:r>
          </w:p>
        </w:tc>
        <w:tc>
          <w:tcPr>
            <w:tcW w:w="1368" w:type="dxa"/>
            <w:vAlign w:val="center"/>
          </w:tcPr>
          <w:p w14:paraId="5E83179A" w14:textId="1A4F240D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Achat</w:t>
            </w:r>
          </w:p>
        </w:tc>
        <w:tc>
          <w:tcPr>
            <w:tcW w:w="1369" w:type="dxa"/>
            <w:vAlign w:val="center"/>
          </w:tcPr>
          <w:p w14:paraId="662D5465" w14:textId="6926BBD8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Vente</w:t>
            </w:r>
          </w:p>
        </w:tc>
      </w:tr>
      <w:tr w:rsidR="00407B06" w:rsidRPr="009065A4" w14:paraId="51B01CDE" w14:textId="77777777" w:rsidTr="009065A4">
        <w:tc>
          <w:tcPr>
            <w:tcW w:w="2532" w:type="dxa"/>
            <w:tcBorders>
              <w:right w:val="nil"/>
            </w:tcBorders>
            <w:vAlign w:val="center"/>
          </w:tcPr>
          <w:p w14:paraId="7DB834BD" w14:textId="0C89F215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Euro</w:t>
            </w:r>
            <w:r w:rsidR="009065A4">
              <w:rPr>
                <w:rFonts w:ascii="Arial" w:hAnsi="Arial"/>
                <w:sz w:val="19"/>
                <w:szCs w:val="19"/>
              </w:rPr>
              <w:t xml:space="preserve"> (EUR)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ECC3EF5" w14:textId="3C5636FB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1368" w:type="dxa"/>
            <w:vAlign w:val="center"/>
          </w:tcPr>
          <w:p w14:paraId="1C980011" w14:textId="5424BA12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1.07</w:t>
            </w:r>
          </w:p>
        </w:tc>
        <w:tc>
          <w:tcPr>
            <w:tcW w:w="1368" w:type="dxa"/>
            <w:vAlign w:val="center"/>
          </w:tcPr>
          <w:p w14:paraId="0E475576" w14:textId="2003225A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1.11</w:t>
            </w:r>
          </w:p>
        </w:tc>
        <w:tc>
          <w:tcPr>
            <w:tcW w:w="1368" w:type="dxa"/>
            <w:vAlign w:val="center"/>
          </w:tcPr>
          <w:p w14:paraId="61A635B4" w14:textId="33499A0F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1.08</w:t>
            </w:r>
          </w:p>
        </w:tc>
        <w:tc>
          <w:tcPr>
            <w:tcW w:w="1369" w:type="dxa"/>
            <w:vAlign w:val="center"/>
          </w:tcPr>
          <w:p w14:paraId="4067302E" w14:textId="29A7F03E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1.10</w:t>
            </w:r>
          </w:p>
        </w:tc>
      </w:tr>
      <w:tr w:rsidR="00407B06" w:rsidRPr="009065A4" w14:paraId="1EE167CA" w14:textId="77777777" w:rsidTr="009065A4">
        <w:tc>
          <w:tcPr>
            <w:tcW w:w="2532" w:type="dxa"/>
            <w:tcBorders>
              <w:right w:val="nil"/>
            </w:tcBorders>
            <w:vAlign w:val="center"/>
          </w:tcPr>
          <w:p w14:paraId="6C50476A" w14:textId="4F6FBBF1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Dollar</w:t>
            </w:r>
            <w:r w:rsidR="009065A4">
              <w:rPr>
                <w:rFonts w:ascii="Arial" w:hAnsi="Arial"/>
                <w:sz w:val="19"/>
                <w:szCs w:val="19"/>
              </w:rPr>
              <w:t xml:space="preserve"> (USD)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D09462" w14:textId="52880DC1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1368" w:type="dxa"/>
            <w:vAlign w:val="center"/>
          </w:tcPr>
          <w:p w14:paraId="02D95C95" w14:textId="2AB8363E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0.95</w:t>
            </w:r>
          </w:p>
        </w:tc>
        <w:tc>
          <w:tcPr>
            <w:tcW w:w="1368" w:type="dxa"/>
            <w:vAlign w:val="center"/>
          </w:tcPr>
          <w:p w14:paraId="67C15F99" w14:textId="7805B971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1.02</w:t>
            </w:r>
          </w:p>
        </w:tc>
        <w:tc>
          <w:tcPr>
            <w:tcW w:w="1368" w:type="dxa"/>
            <w:vAlign w:val="center"/>
          </w:tcPr>
          <w:p w14:paraId="007D5584" w14:textId="0EA82ADA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0.97</w:t>
            </w:r>
          </w:p>
        </w:tc>
        <w:tc>
          <w:tcPr>
            <w:tcW w:w="1369" w:type="dxa"/>
            <w:vAlign w:val="center"/>
          </w:tcPr>
          <w:p w14:paraId="634666C4" w14:textId="648097FA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0.99</w:t>
            </w:r>
          </w:p>
        </w:tc>
      </w:tr>
      <w:tr w:rsidR="00407B06" w:rsidRPr="009065A4" w14:paraId="61006D56" w14:textId="77777777" w:rsidTr="009065A4">
        <w:tc>
          <w:tcPr>
            <w:tcW w:w="2532" w:type="dxa"/>
            <w:tcBorders>
              <w:right w:val="nil"/>
            </w:tcBorders>
            <w:vAlign w:val="center"/>
          </w:tcPr>
          <w:p w14:paraId="4857759E" w14:textId="0D173C44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Livre Sterling</w:t>
            </w:r>
            <w:r w:rsidR="009065A4">
              <w:rPr>
                <w:rFonts w:ascii="Arial" w:hAnsi="Arial"/>
                <w:sz w:val="19"/>
                <w:szCs w:val="19"/>
              </w:rPr>
              <w:t xml:space="preserve"> (GBP)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4801F1" w14:textId="48848565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1368" w:type="dxa"/>
            <w:vAlign w:val="center"/>
          </w:tcPr>
          <w:p w14:paraId="0B7F68B3" w14:textId="34534729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1.35</w:t>
            </w:r>
          </w:p>
        </w:tc>
        <w:tc>
          <w:tcPr>
            <w:tcW w:w="1368" w:type="dxa"/>
            <w:vAlign w:val="center"/>
          </w:tcPr>
          <w:p w14:paraId="31E04EF4" w14:textId="79DDB49A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1.65</w:t>
            </w:r>
          </w:p>
        </w:tc>
        <w:tc>
          <w:tcPr>
            <w:tcW w:w="1368" w:type="dxa"/>
            <w:vAlign w:val="center"/>
          </w:tcPr>
          <w:p w14:paraId="0541BBC3" w14:textId="49666770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1.45</w:t>
            </w:r>
          </w:p>
        </w:tc>
        <w:tc>
          <w:tcPr>
            <w:tcW w:w="1369" w:type="dxa"/>
            <w:vAlign w:val="center"/>
          </w:tcPr>
          <w:p w14:paraId="45CCE881" w14:textId="789B1850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1.53</w:t>
            </w:r>
          </w:p>
        </w:tc>
      </w:tr>
      <w:tr w:rsidR="00407B06" w:rsidRPr="009065A4" w14:paraId="17E910C2" w14:textId="77777777" w:rsidTr="009065A4">
        <w:tc>
          <w:tcPr>
            <w:tcW w:w="2532" w:type="dxa"/>
            <w:tcBorders>
              <w:right w:val="nil"/>
            </w:tcBorders>
            <w:vAlign w:val="center"/>
          </w:tcPr>
          <w:p w14:paraId="21F5B8E4" w14:textId="5F428935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Yen</w:t>
            </w:r>
            <w:r w:rsidR="009065A4">
              <w:rPr>
                <w:rFonts w:ascii="Arial" w:hAnsi="Arial"/>
                <w:sz w:val="19"/>
                <w:szCs w:val="19"/>
              </w:rPr>
              <w:t xml:space="preserve"> (JPY)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C2D2B3" w14:textId="1EFE5D31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100</w:t>
            </w:r>
          </w:p>
        </w:tc>
        <w:tc>
          <w:tcPr>
            <w:tcW w:w="1368" w:type="dxa"/>
            <w:vAlign w:val="center"/>
          </w:tcPr>
          <w:p w14:paraId="4F1A0EFE" w14:textId="7100B317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1.09</w:t>
            </w:r>
          </w:p>
        </w:tc>
        <w:tc>
          <w:tcPr>
            <w:tcW w:w="1368" w:type="dxa"/>
            <w:vAlign w:val="center"/>
          </w:tcPr>
          <w:p w14:paraId="35BE0AAE" w14:textId="42E36747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1.22</w:t>
            </w:r>
          </w:p>
        </w:tc>
        <w:tc>
          <w:tcPr>
            <w:tcW w:w="1368" w:type="dxa"/>
            <w:vAlign w:val="center"/>
          </w:tcPr>
          <w:p w14:paraId="56AC77F9" w14:textId="28FDD441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1.14</w:t>
            </w:r>
          </w:p>
        </w:tc>
        <w:tc>
          <w:tcPr>
            <w:tcW w:w="1369" w:type="dxa"/>
            <w:vAlign w:val="center"/>
          </w:tcPr>
          <w:p w14:paraId="31835F3A" w14:textId="2CC483B4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1.17</w:t>
            </w:r>
          </w:p>
        </w:tc>
      </w:tr>
      <w:tr w:rsidR="00407B06" w:rsidRPr="009065A4" w14:paraId="228E4128" w14:textId="77777777" w:rsidTr="009065A4">
        <w:tc>
          <w:tcPr>
            <w:tcW w:w="2532" w:type="dxa"/>
            <w:tcBorders>
              <w:right w:val="nil"/>
            </w:tcBorders>
            <w:vAlign w:val="center"/>
          </w:tcPr>
          <w:p w14:paraId="2FF2D1CD" w14:textId="2967C5AD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Couronne suédoise</w:t>
            </w:r>
            <w:r w:rsidR="009065A4">
              <w:rPr>
                <w:rFonts w:ascii="Arial" w:hAnsi="Arial"/>
                <w:sz w:val="19"/>
                <w:szCs w:val="19"/>
              </w:rPr>
              <w:t xml:space="preserve"> (SEK)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1677008" w14:textId="1F49F10D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100</w:t>
            </w:r>
          </w:p>
        </w:tc>
        <w:tc>
          <w:tcPr>
            <w:tcW w:w="1368" w:type="dxa"/>
            <w:vAlign w:val="center"/>
          </w:tcPr>
          <w:p w14:paraId="48418C1E" w14:textId="09FD4BD0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20.00</w:t>
            </w:r>
          </w:p>
        </w:tc>
        <w:tc>
          <w:tcPr>
            <w:tcW w:w="1368" w:type="dxa"/>
            <w:vAlign w:val="center"/>
          </w:tcPr>
          <w:p w14:paraId="15A930FE" w14:textId="55521F9C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22.00</w:t>
            </w:r>
          </w:p>
        </w:tc>
        <w:tc>
          <w:tcPr>
            <w:tcW w:w="1368" w:type="dxa"/>
            <w:vAlign w:val="center"/>
          </w:tcPr>
          <w:p w14:paraId="16C94ECD" w14:textId="4A939497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20.90</w:t>
            </w:r>
          </w:p>
        </w:tc>
        <w:tc>
          <w:tcPr>
            <w:tcW w:w="1369" w:type="dxa"/>
            <w:vAlign w:val="center"/>
          </w:tcPr>
          <w:p w14:paraId="43E0CFBC" w14:textId="1AB8346F" w:rsidR="00407B06" w:rsidRPr="009065A4" w:rsidRDefault="00407B06" w:rsidP="009065A4">
            <w:pPr>
              <w:spacing w:before="60" w:after="60"/>
              <w:jc w:val="center"/>
              <w:rPr>
                <w:rFonts w:ascii="Arial" w:hAnsi="Arial"/>
                <w:sz w:val="19"/>
                <w:szCs w:val="19"/>
              </w:rPr>
            </w:pPr>
            <w:r w:rsidRPr="009065A4">
              <w:rPr>
                <w:rFonts w:ascii="Arial" w:hAnsi="Arial"/>
                <w:sz w:val="19"/>
                <w:szCs w:val="19"/>
              </w:rPr>
              <w:t>21.40</w:t>
            </w:r>
          </w:p>
        </w:tc>
      </w:tr>
    </w:tbl>
    <w:p w14:paraId="6EF8C194" w14:textId="77777777" w:rsidR="00407B06" w:rsidRPr="009065A4" w:rsidRDefault="00407B06" w:rsidP="009065A4">
      <w:pPr>
        <w:spacing w:before="60" w:after="60"/>
        <w:rPr>
          <w:rFonts w:ascii="Arial" w:hAnsi="Arial"/>
          <w:b/>
          <w:sz w:val="19"/>
          <w:szCs w:val="19"/>
        </w:rPr>
      </w:pPr>
    </w:p>
    <w:p w14:paraId="010BA9A9" w14:textId="2E48CBBE" w:rsidR="003724BE" w:rsidRPr="009065A4" w:rsidRDefault="00F84864" w:rsidP="009065A4">
      <w:pPr>
        <w:spacing w:before="60" w:after="60"/>
        <w:ind w:left="-14"/>
        <w:rPr>
          <w:rFonts w:ascii="Arial" w:hAnsi="Arial"/>
          <w:b/>
          <w:sz w:val="19"/>
          <w:szCs w:val="19"/>
        </w:rPr>
      </w:pPr>
      <w:r w:rsidRPr="009065A4">
        <w:rPr>
          <w:rFonts w:ascii="Arial" w:hAnsi="Arial"/>
          <w:b/>
          <w:sz w:val="19"/>
          <w:szCs w:val="19"/>
        </w:rPr>
        <w:t xml:space="preserve">Calculs </w:t>
      </w:r>
      <w:r w:rsidR="00323B1E">
        <w:rPr>
          <w:rFonts w:ascii="Arial" w:hAnsi="Arial"/>
          <w:b/>
          <w:sz w:val="19"/>
          <w:szCs w:val="19"/>
        </w:rPr>
        <w:t>avec</w:t>
      </w:r>
      <w:r w:rsidRPr="009065A4">
        <w:rPr>
          <w:rFonts w:ascii="Arial" w:hAnsi="Arial"/>
          <w:b/>
          <w:sz w:val="19"/>
          <w:szCs w:val="19"/>
        </w:rPr>
        <w:t xml:space="preserve"> les taux de change</w:t>
      </w:r>
    </w:p>
    <w:p w14:paraId="419D4E2C" w14:textId="2D0DFEDC" w:rsidR="00407B06" w:rsidRPr="009065A4" w:rsidRDefault="005254BE" w:rsidP="00BB44A9">
      <w:pPr>
        <w:spacing w:before="60" w:after="60"/>
        <w:ind w:left="-14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Votre chef ne comprend</w:t>
      </w:r>
      <w:r w:rsidR="00407B06" w:rsidRPr="009065A4">
        <w:rPr>
          <w:rFonts w:ascii="Arial" w:hAnsi="Arial"/>
          <w:sz w:val="19"/>
          <w:szCs w:val="19"/>
        </w:rPr>
        <w:t xml:space="preserve"> rien aux calculs de change et vous demande de résoudre les pr</w:t>
      </w:r>
      <w:r>
        <w:rPr>
          <w:rFonts w:ascii="Arial" w:hAnsi="Arial"/>
          <w:sz w:val="19"/>
          <w:szCs w:val="19"/>
        </w:rPr>
        <w:t xml:space="preserve">oblèmes suivants, pour qu’il </w:t>
      </w:r>
      <w:proofErr w:type="spellStart"/>
      <w:proofErr w:type="gramStart"/>
      <w:r>
        <w:rPr>
          <w:rFonts w:ascii="Arial" w:hAnsi="Arial"/>
          <w:sz w:val="19"/>
          <w:szCs w:val="19"/>
        </w:rPr>
        <w:t>aie</w:t>
      </w:r>
      <w:proofErr w:type="spellEnd"/>
      <w:proofErr w:type="gramEnd"/>
      <w:r w:rsidR="00407B06" w:rsidRPr="009065A4">
        <w:rPr>
          <w:rFonts w:ascii="Arial" w:hAnsi="Arial"/>
          <w:sz w:val="19"/>
          <w:szCs w:val="19"/>
        </w:rPr>
        <w:t xml:space="preserve"> l’air moins bête devant ses semblables à la prochaine réunion importante. Il compte sur vous. </w:t>
      </w:r>
    </w:p>
    <w:p w14:paraId="2F624113" w14:textId="0F33C9C8" w:rsidR="00407B06" w:rsidRPr="009065A4" w:rsidRDefault="00407B06" w:rsidP="00BB44A9">
      <w:pPr>
        <w:pStyle w:val="Paragraphedeliste"/>
        <w:numPr>
          <w:ilvl w:val="0"/>
          <w:numId w:val="2"/>
        </w:numPr>
        <w:spacing w:before="60" w:after="60"/>
        <w:jc w:val="both"/>
        <w:rPr>
          <w:rFonts w:ascii="Arial" w:hAnsi="Arial"/>
          <w:sz w:val="19"/>
          <w:szCs w:val="19"/>
        </w:rPr>
      </w:pPr>
      <w:r w:rsidRPr="009065A4">
        <w:rPr>
          <w:rFonts w:ascii="Arial" w:hAnsi="Arial"/>
          <w:sz w:val="19"/>
          <w:szCs w:val="19"/>
        </w:rPr>
        <w:t xml:space="preserve">Un client a acheté en espèce un article dans votre boutique qui coûtait CHF 2'000.- Il vous a remis EUR 900 et le reste en CHF. Combien vous </w:t>
      </w:r>
      <w:proofErr w:type="spellStart"/>
      <w:r w:rsidRPr="009065A4">
        <w:rPr>
          <w:rFonts w:ascii="Arial" w:hAnsi="Arial"/>
          <w:sz w:val="19"/>
          <w:szCs w:val="19"/>
        </w:rPr>
        <w:t>a-t-il</w:t>
      </w:r>
      <w:proofErr w:type="spellEnd"/>
      <w:r w:rsidRPr="009065A4">
        <w:rPr>
          <w:rFonts w:ascii="Arial" w:hAnsi="Arial"/>
          <w:sz w:val="19"/>
          <w:szCs w:val="19"/>
        </w:rPr>
        <w:t xml:space="preserve"> donné de CHF ?</w:t>
      </w:r>
    </w:p>
    <w:p w14:paraId="50D0B63A" w14:textId="1393FD4A" w:rsidR="00407B06" w:rsidRPr="009065A4" w:rsidRDefault="00407B06" w:rsidP="00BB44A9">
      <w:pPr>
        <w:pStyle w:val="Paragraphedeliste"/>
        <w:numPr>
          <w:ilvl w:val="0"/>
          <w:numId w:val="2"/>
        </w:numPr>
        <w:spacing w:before="60" w:after="60"/>
        <w:jc w:val="both"/>
        <w:rPr>
          <w:rFonts w:ascii="Arial" w:hAnsi="Arial"/>
          <w:sz w:val="19"/>
          <w:szCs w:val="19"/>
        </w:rPr>
      </w:pPr>
      <w:r w:rsidRPr="009065A4">
        <w:rPr>
          <w:rFonts w:ascii="Arial" w:hAnsi="Arial"/>
          <w:sz w:val="19"/>
          <w:szCs w:val="19"/>
        </w:rPr>
        <w:t xml:space="preserve">Vous avez vendu à un client japonais un article pour 50'000 Yens, comptabilisés au moment de la vente à un taux de </w:t>
      </w:r>
      <w:r w:rsidR="009065A4" w:rsidRPr="009065A4">
        <w:rPr>
          <w:rFonts w:ascii="Arial" w:hAnsi="Arial"/>
          <w:sz w:val="19"/>
          <w:szCs w:val="19"/>
        </w:rPr>
        <w:t>1.30. Le client paie aujourd’hui, au taux du jour. Quelle est la différence de change ? Est-elle positive ou négative ?</w:t>
      </w:r>
    </w:p>
    <w:p w14:paraId="01CD3724" w14:textId="4D8AE214" w:rsidR="009065A4" w:rsidRDefault="009065A4" w:rsidP="00BB44A9">
      <w:pPr>
        <w:pStyle w:val="Paragraphedeliste"/>
        <w:numPr>
          <w:ilvl w:val="0"/>
          <w:numId w:val="2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partez en voyage au pays de l’ameublement bon marché et vous constatez qu’une commode y est vendue pour SEK 540, alors que son prix en suisse était de CHF 110.-. Si vous payez la commode en liquide, en Suède, est-elle moins chère qu’en Suisse ?</w:t>
      </w:r>
    </w:p>
    <w:p w14:paraId="53AB4626" w14:textId="1BDE507D" w:rsidR="009065A4" w:rsidRDefault="009065A4" w:rsidP="00BB44A9">
      <w:pPr>
        <w:pStyle w:val="Paragraphedeliste"/>
        <w:numPr>
          <w:ilvl w:val="0"/>
          <w:numId w:val="2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aviez reçu une facture de marchandise de la part d’un fournisseur américain, qui avait facturé USD 9'000.- au taux de 1.00. Vous payez aujourd’hui. Quelle est votre différence de change ?</w:t>
      </w:r>
    </w:p>
    <w:p w14:paraId="3AC29C2F" w14:textId="32B08C2F" w:rsidR="009065A4" w:rsidRPr="009065A4" w:rsidRDefault="009065A4" w:rsidP="00BB44A9">
      <w:pPr>
        <w:pStyle w:val="Paragraphedeliste"/>
        <w:numPr>
          <w:ilvl w:val="0"/>
          <w:numId w:val="2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partez à Cardiff pour le week-end et vous souhaitez acquérir GBP 2'000.- pour parer à tous les frais. Vous pouvez faire le change à Genève ou alors directement sur place au taux de 0.89. Quelle est la solution la plus avantageuse et quelle est la différence de prix ?</w:t>
      </w:r>
    </w:p>
    <w:p w14:paraId="755F7ADF" w14:textId="77777777" w:rsidR="009065A4" w:rsidRPr="009065A4" w:rsidRDefault="009065A4" w:rsidP="009065A4">
      <w:pPr>
        <w:spacing w:before="60" w:after="60"/>
        <w:rPr>
          <w:rFonts w:ascii="Arial" w:hAnsi="Arial"/>
          <w:sz w:val="19"/>
          <w:szCs w:val="19"/>
        </w:rPr>
      </w:pPr>
    </w:p>
    <w:p w14:paraId="198EC3ED" w14:textId="06D58C97" w:rsidR="00F84864" w:rsidRPr="009065A4" w:rsidRDefault="00F84864" w:rsidP="009065A4">
      <w:pPr>
        <w:spacing w:before="60" w:after="60"/>
        <w:ind w:left="-14"/>
        <w:rPr>
          <w:rFonts w:ascii="Arial" w:hAnsi="Arial"/>
          <w:b/>
          <w:sz w:val="19"/>
          <w:szCs w:val="19"/>
        </w:rPr>
      </w:pPr>
      <w:r w:rsidRPr="009065A4">
        <w:rPr>
          <w:rFonts w:ascii="Arial" w:hAnsi="Arial"/>
          <w:b/>
          <w:sz w:val="19"/>
          <w:szCs w:val="19"/>
        </w:rPr>
        <w:t xml:space="preserve">Journalisation </w:t>
      </w:r>
      <w:r w:rsidR="00323B1E">
        <w:rPr>
          <w:rFonts w:ascii="Arial" w:hAnsi="Arial"/>
          <w:b/>
          <w:sz w:val="19"/>
          <w:szCs w:val="19"/>
        </w:rPr>
        <w:t>et</w:t>
      </w:r>
      <w:r w:rsidRPr="009065A4">
        <w:rPr>
          <w:rFonts w:ascii="Arial" w:hAnsi="Arial"/>
          <w:b/>
          <w:sz w:val="19"/>
          <w:szCs w:val="19"/>
        </w:rPr>
        <w:t xml:space="preserve"> taux de change</w:t>
      </w:r>
    </w:p>
    <w:p w14:paraId="248C89D3" w14:textId="4E7E72BD" w:rsidR="006E43B8" w:rsidRDefault="00E84332" w:rsidP="00BB44A9">
      <w:pPr>
        <w:spacing w:before="60" w:after="60"/>
        <w:ind w:left="-14"/>
        <w:jc w:val="both"/>
        <w:rPr>
          <w:rFonts w:ascii="Arial" w:hAnsi="Arial"/>
          <w:sz w:val="19"/>
          <w:szCs w:val="19"/>
        </w:rPr>
      </w:pPr>
      <w:r w:rsidRPr="009065A4">
        <w:rPr>
          <w:rFonts w:ascii="Arial" w:hAnsi="Arial"/>
          <w:sz w:val="19"/>
          <w:szCs w:val="19"/>
        </w:rPr>
        <w:t xml:space="preserve">Les écritures concernent la société </w:t>
      </w:r>
      <w:r w:rsidR="00F84864" w:rsidRPr="009065A4">
        <w:rPr>
          <w:rFonts w:ascii="Arial" w:hAnsi="Arial"/>
          <w:sz w:val="19"/>
          <w:szCs w:val="19"/>
        </w:rPr>
        <w:t>MONET-MONEY, un revendeur d’art très connu à Genève et particulièrement actif avec l’étranger. Veuillez journaliser les op</w:t>
      </w:r>
      <w:r w:rsidR="009065A4" w:rsidRPr="009065A4">
        <w:rPr>
          <w:rFonts w:ascii="Arial" w:hAnsi="Arial"/>
          <w:sz w:val="19"/>
          <w:szCs w:val="19"/>
        </w:rPr>
        <w:t>érations suivantes en utilisant</w:t>
      </w:r>
      <w:r w:rsidR="00F84864" w:rsidRPr="009065A4">
        <w:rPr>
          <w:rFonts w:ascii="Arial" w:hAnsi="Arial"/>
          <w:sz w:val="19"/>
          <w:szCs w:val="19"/>
        </w:rPr>
        <w:t xml:space="preserve"> les comptes les plus appropriés. </w:t>
      </w:r>
    </w:p>
    <w:p w14:paraId="5E93A293" w14:textId="6F6B7034" w:rsidR="00FE7AF8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vendez à crédit de la marchandise au client DUPUIS, en Allemagne, pour EUR 3'000.-</w:t>
      </w:r>
    </w:p>
    <w:p w14:paraId="2B434C62" w14:textId="487B7CFF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Vous acceptez le retour d’un client italien à qui vous avez vendu pour EUR 2'500.- il y a dix jours. Enlever EUR 200.-. </w:t>
      </w:r>
    </w:p>
    <w:p w14:paraId="29A47DD2" w14:textId="7087F808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Le client DUPUIS paie ce jour, au taux de 1.12, par virement bancaire. </w:t>
      </w:r>
    </w:p>
    <w:p w14:paraId="07BC7BFF" w14:textId="1D844606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Votre fournisseur VOGEL, en </w:t>
      </w:r>
      <w:proofErr w:type="spellStart"/>
      <w:r>
        <w:rPr>
          <w:rFonts w:ascii="Arial" w:hAnsi="Arial"/>
          <w:sz w:val="19"/>
          <w:szCs w:val="19"/>
        </w:rPr>
        <w:t>angleterre</w:t>
      </w:r>
      <w:proofErr w:type="spellEnd"/>
      <w:r>
        <w:rPr>
          <w:rFonts w:ascii="Arial" w:hAnsi="Arial"/>
          <w:sz w:val="19"/>
          <w:szCs w:val="19"/>
        </w:rPr>
        <w:t xml:space="preserve">, vous envoie de la marchandise et sa facture, pour GBP 9'000.-. Il y a lieu d’ajouter CHF 300.- de frais transports (HT, TVA à 8%) qui sont directement réglés en espèces au transporteur, qui vous remet un reçu. </w:t>
      </w:r>
    </w:p>
    <w:p w14:paraId="20E8B29D" w14:textId="5C682922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Vous envoyez EUR 4'000.- par virement bancaire en paiement d’une facture comptabilisée au taux de 1.02 concernant de la marchandise achetée. </w:t>
      </w:r>
    </w:p>
    <w:p w14:paraId="024B4AE1" w14:textId="04582990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réglez le fournisseur VOGEL. Le taux du jour est de 1.50</w:t>
      </w:r>
    </w:p>
    <w:p w14:paraId="453F1A81" w14:textId="42C4D5DA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La douane vous envoie la facture, que vous réglez immédiatement par virement bancaire, concernant la TVA sur l’importation de VOGEL. Le taux de référence douanier pris en compte est de 1.49.</w:t>
      </w:r>
    </w:p>
    <w:p w14:paraId="4DA4B51C" w14:textId="69D666AC" w:rsidR="00323B1E" w:rsidRDefault="00323B1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Vous mangez au restaur</w:t>
      </w:r>
      <w:bookmarkStart w:id="0" w:name="_GoBack"/>
      <w:bookmarkEnd w:id="0"/>
      <w:r>
        <w:rPr>
          <w:rFonts w:ascii="Arial" w:hAnsi="Arial"/>
          <w:sz w:val="19"/>
          <w:szCs w:val="19"/>
        </w:rPr>
        <w:t>ant à Annemasse, que vous réglez EUR 20.- par carte bancaire (débit direct). C’est à considér</w:t>
      </w:r>
      <w:r w:rsidR="005135B7">
        <w:rPr>
          <w:rFonts w:ascii="Arial" w:hAnsi="Arial"/>
          <w:sz w:val="19"/>
          <w:szCs w:val="19"/>
        </w:rPr>
        <w:t>er</w:t>
      </w:r>
      <w:r>
        <w:rPr>
          <w:rFonts w:ascii="Arial" w:hAnsi="Arial"/>
          <w:sz w:val="19"/>
          <w:szCs w:val="19"/>
        </w:rPr>
        <w:t xml:space="preserve"> comme un «</w:t>
      </w:r>
      <w:r w:rsidRPr="00323B1E">
        <w:rPr>
          <w:rFonts w:ascii="Arial" w:hAnsi="Arial"/>
          <w:i/>
          <w:sz w:val="19"/>
          <w:szCs w:val="19"/>
        </w:rPr>
        <w:t> autre frais de personnel</w:t>
      </w:r>
      <w:r>
        <w:rPr>
          <w:rFonts w:ascii="Arial" w:hAnsi="Arial"/>
          <w:sz w:val="19"/>
          <w:szCs w:val="19"/>
        </w:rPr>
        <w:t xml:space="preserve"> » selon votre patron. </w:t>
      </w:r>
    </w:p>
    <w:p w14:paraId="39BD0FC4" w14:textId="1FD1E409" w:rsidR="00323B1E" w:rsidRDefault="003A6C91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Votre client JAKOB vous paie JPY 88'200.- par virement bancaire, pour solde de tous compte. Il s’agit du montant net, après déduction d’un escompte de 2%. La facture avait été comptabilisée au taux de 1.15. </w:t>
      </w:r>
    </w:p>
    <w:p w14:paraId="5D5EFB0C" w14:textId="3D06974B" w:rsidR="003A6C91" w:rsidRPr="00FE7AF8" w:rsidRDefault="0025167E" w:rsidP="00BB44A9">
      <w:pPr>
        <w:pStyle w:val="Paragraphedeliste"/>
        <w:numPr>
          <w:ilvl w:val="0"/>
          <w:numId w:val="3"/>
        </w:numPr>
        <w:spacing w:before="60" w:after="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Un avocat de Ferney-Voltaire vient vous prêter main forte pour une sombre histoire de mœurs dont les détails sont ici malvenus. Il vous envoie sa note d’honoraire de EUR 3'000.-, que vous réglerez plus tard. Le taux de référence douanier du jour est de 1.09. </w:t>
      </w:r>
    </w:p>
    <w:sectPr w:rsidR="003A6C91" w:rsidRPr="00FE7AF8" w:rsidSect="00397081">
      <w:headerReference w:type="default" r:id="rId7"/>
      <w:footerReference w:type="default" r:id="rId8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9129" w14:textId="77777777" w:rsidR="00BA5C47" w:rsidRDefault="00BA5C47" w:rsidP="00397081">
      <w:r>
        <w:separator/>
      </w:r>
    </w:p>
  </w:endnote>
  <w:endnote w:type="continuationSeparator" w:id="0">
    <w:p w14:paraId="3282C0AA" w14:textId="77777777" w:rsidR="00BA5C47" w:rsidRDefault="00BA5C47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4DBC" w14:textId="77777777" w:rsidR="003A6C91" w:rsidRPr="00FE7AF8" w:rsidRDefault="003A6C91">
    <w:pPr>
      <w:pStyle w:val="Pieddepage"/>
      <w:pBdr>
        <w:bottom w:val="single" w:sz="6" w:space="1" w:color="auto"/>
      </w:pBdr>
      <w:rPr>
        <w:rFonts w:ascii="Arial" w:hAnsi="Arial"/>
        <w:i/>
        <w:sz w:val="19"/>
        <w:szCs w:val="19"/>
      </w:rPr>
    </w:pPr>
  </w:p>
  <w:p w14:paraId="6596D0FA" w14:textId="77777777" w:rsidR="003A6C91" w:rsidRPr="00FE7AF8" w:rsidRDefault="003A6C91">
    <w:pPr>
      <w:pStyle w:val="Pieddepage"/>
      <w:rPr>
        <w:rFonts w:ascii="Arial" w:hAnsi="Arial"/>
        <w:i/>
        <w:sz w:val="19"/>
        <w:szCs w:val="19"/>
      </w:rPr>
    </w:pPr>
  </w:p>
  <w:p w14:paraId="65DC030D" w14:textId="77777777" w:rsidR="003A6C91" w:rsidRPr="00FE7AF8" w:rsidRDefault="003A6C91">
    <w:pPr>
      <w:pStyle w:val="Pieddepage"/>
      <w:rPr>
        <w:rFonts w:ascii="Arial" w:hAnsi="Arial"/>
        <w:i/>
        <w:sz w:val="19"/>
        <w:szCs w:val="19"/>
      </w:rPr>
    </w:pPr>
    <w:r w:rsidRPr="00FE7AF8">
      <w:rPr>
        <w:rFonts w:ascii="Arial" w:hAnsi="Arial"/>
        <w:i/>
        <w:sz w:val="19"/>
        <w:szCs w:val="19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F7A7" w14:textId="77777777" w:rsidR="00BA5C47" w:rsidRDefault="00BA5C47" w:rsidP="00397081">
      <w:r>
        <w:separator/>
      </w:r>
    </w:p>
  </w:footnote>
  <w:footnote w:type="continuationSeparator" w:id="0">
    <w:p w14:paraId="0D57759F" w14:textId="77777777" w:rsidR="00BA5C47" w:rsidRDefault="00BA5C47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D033" w14:textId="4575A0B7" w:rsidR="003A6C91" w:rsidRPr="009065A4" w:rsidRDefault="003A6C91" w:rsidP="009065A4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tabs>
        <w:tab w:val="right" w:pos="9065"/>
      </w:tabs>
      <w:spacing w:before="120" w:after="120"/>
      <w:jc w:val="both"/>
      <w:rPr>
        <w:rFonts w:ascii="Arial" w:hAnsi="Arial"/>
        <w:b/>
      </w:rPr>
    </w:pPr>
    <w:r w:rsidRPr="009065A4">
      <w:rPr>
        <w:rFonts w:ascii="Arial" w:hAnsi="Arial"/>
        <w:b/>
      </w:rPr>
      <w:t>Formation en comptabilité</w:t>
    </w:r>
    <w:r w:rsidRPr="009065A4">
      <w:rPr>
        <w:rFonts w:ascii="Arial" w:hAnsi="Arial"/>
        <w:b/>
      </w:rPr>
      <w:tab/>
      <w:t>MONE</w:t>
    </w:r>
  </w:p>
  <w:p w14:paraId="25F5F9FD" w14:textId="61FB5F8C" w:rsidR="003A6C91" w:rsidRPr="009065A4" w:rsidRDefault="003A6C91" w:rsidP="009065A4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spacing w:before="120" w:after="120"/>
      <w:jc w:val="both"/>
      <w:rPr>
        <w:rFonts w:ascii="Arial" w:hAnsi="Arial"/>
      </w:rPr>
    </w:pPr>
    <w:r w:rsidRPr="009065A4">
      <w:rPr>
        <w:rFonts w:ascii="Arial" w:hAnsi="Arial"/>
      </w:rPr>
      <w:t>Exercice</w:t>
    </w:r>
    <w:r>
      <w:rPr>
        <w:rFonts w:ascii="Arial" w:hAnsi="Arial"/>
      </w:rPr>
      <w:t>s</w:t>
    </w:r>
    <w:r w:rsidRPr="009065A4">
      <w:rPr>
        <w:rFonts w:ascii="Arial" w:hAnsi="Arial"/>
      </w:rPr>
      <w:t xml:space="preserve"> complémentaire</w:t>
    </w:r>
    <w:r>
      <w:rPr>
        <w:rFonts w:ascii="Arial" w:hAnsi="Arial"/>
      </w:rPr>
      <w:t>s</w:t>
    </w:r>
  </w:p>
  <w:p w14:paraId="17146665" w14:textId="77777777" w:rsidR="003A6C91" w:rsidRPr="009065A4" w:rsidRDefault="003A6C91" w:rsidP="009065A4">
    <w:pPr>
      <w:pStyle w:val="En-tte"/>
      <w:spacing w:before="120" w:after="12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379"/>
    <w:multiLevelType w:val="hybridMultilevel"/>
    <w:tmpl w:val="BDBED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46E4"/>
    <w:multiLevelType w:val="hybridMultilevel"/>
    <w:tmpl w:val="A942C17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67667CB5"/>
    <w:multiLevelType w:val="hybridMultilevel"/>
    <w:tmpl w:val="06A89A6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BE"/>
    <w:rsid w:val="0025167E"/>
    <w:rsid w:val="00323B1E"/>
    <w:rsid w:val="003724BE"/>
    <w:rsid w:val="00397081"/>
    <w:rsid w:val="003A6C91"/>
    <w:rsid w:val="00407B06"/>
    <w:rsid w:val="005135B7"/>
    <w:rsid w:val="005254BE"/>
    <w:rsid w:val="00581B18"/>
    <w:rsid w:val="005A6438"/>
    <w:rsid w:val="00643E61"/>
    <w:rsid w:val="006E43B8"/>
    <w:rsid w:val="006F46D0"/>
    <w:rsid w:val="009065A4"/>
    <w:rsid w:val="00BA5C47"/>
    <w:rsid w:val="00BB44A9"/>
    <w:rsid w:val="00C734E8"/>
    <w:rsid w:val="00E84332"/>
    <w:rsid w:val="00EC7B7B"/>
    <w:rsid w:val="00F8486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CDE0A"/>
  <w14:defaultImageDpi w14:val="300"/>
  <w15:docId w15:val="{599995AA-2625-214C-8A25-0DC6C10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  <w:style w:type="paragraph" w:styleId="Paragraphedeliste">
    <w:name w:val="List Paragraph"/>
    <w:basedOn w:val="Normal"/>
    <w:uiPriority w:val="34"/>
    <w:qFormat/>
    <w:rsid w:val="00E8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14</cp:revision>
  <cp:lastPrinted>2015-05-27T05:28:00Z</cp:lastPrinted>
  <dcterms:created xsi:type="dcterms:W3CDTF">2015-06-04T08:08:00Z</dcterms:created>
  <dcterms:modified xsi:type="dcterms:W3CDTF">2018-05-31T09:11:00Z</dcterms:modified>
</cp:coreProperties>
</file>